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19640" w14:textId="7D40B228" w:rsidR="00055160" w:rsidRPr="00055160" w:rsidRDefault="00752F1B" w:rsidP="000551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sidR="00055160" w:rsidRPr="00055160">
        <w:rPr>
          <w:rFonts w:ascii="Times New Roman" w:eastAsia="Times New Roman" w:hAnsi="Times New Roman" w:cs="Times New Roman"/>
          <w:b/>
          <w:bCs/>
          <w:sz w:val="24"/>
          <w:szCs w:val="24"/>
        </w:rPr>
        <w:t xml:space="preserve">Beyond Line-of-Sight </w:t>
      </w:r>
      <w:r w:rsidR="00665E3E">
        <w:rPr>
          <w:rFonts w:ascii="Times New Roman" w:eastAsia="Times New Roman" w:hAnsi="Times New Roman" w:cs="Times New Roman"/>
          <w:b/>
          <w:bCs/>
          <w:sz w:val="24"/>
          <w:szCs w:val="24"/>
        </w:rPr>
        <w:t xml:space="preserve">UHF </w:t>
      </w:r>
      <w:r w:rsidR="00055160" w:rsidRPr="00055160">
        <w:rPr>
          <w:rFonts w:ascii="Times New Roman" w:eastAsia="Times New Roman" w:hAnsi="Times New Roman" w:cs="Times New Roman"/>
          <w:b/>
          <w:bCs/>
          <w:sz w:val="24"/>
          <w:szCs w:val="24"/>
        </w:rPr>
        <w:t>Digital Communications with the LoRa Spread</w:t>
      </w:r>
      <w:r w:rsidR="00A5690F">
        <w:rPr>
          <w:rFonts w:ascii="Times New Roman" w:eastAsia="Times New Roman" w:hAnsi="Times New Roman" w:cs="Times New Roman"/>
          <w:b/>
          <w:bCs/>
          <w:sz w:val="24"/>
          <w:szCs w:val="24"/>
        </w:rPr>
        <w:t xml:space="preserve"> </w:t>
      </w:r>
      <w:r w:rsidR="00055160" w:rsidRPr="00055160">
        <w:rPr>
          <w:rFonts w:ascii="Times New Roman" w:eastAsia="Times New Roman" w:hAnsi="Times New Roman" w:cs="Times New Roman"/>
          <w:b/>
          <w:bCs/>
          <w:sz w:val="24"/>
          <w:szCs w:val="24"/>
        </w:rPr>
        <w:t>Spectrum Waveform</w:t>
      </w:r>
    </w:p>
    <w:p w14:paraId="783160FB" w14:textId="77777777" w:rsidR="00EC2E32" w:rsidRDefault="00EC2E32" w:rsidP="00244D3C">
      <w:pPr>
        <w:spacing w:after="0" w:line="240" w:lineRule="auto"/>
        <w:jc w:val="center"/>
        <w:rPr>
          <w:rFonts w:ascii="Times New Roman" w:eastAsia="Times New Roman" w:hAnsi="Times New Roman" w:cs="Times New Roman"/>
          <w:i/>
          <w:iCs/>
          <w:sz w:val="24"/>
          <w:szCs w:val="24"/>
        </w:rPr>
      </w:pPr>
    </w:p>
    <w:p w14:paraId="297DF935" w14:textId="55B492C9" w:rsidR="00055160" w:rsidRPr="00055160" w:rsidRDefault="00055160" w:rsidP="00244D3C">
      <w:pPr>
        <w:spacing w:after="0" w:line="240" w:lineRule="auto"/>
        <w:jc w:val="center"/>
        <w:rPr>
          <w:rFonts w:ascii="Times New Roman" w:eastAsia="Times New Roman" w:hAnsi="Times New Roman" w:cs="Times New Roman"/>
          <w:sz w:val="24"/>
          <w:szCs w:val="24"/>
        </w:rPr>
      </w:pPr>
      <w:r w:rsidRPr="00055160">
        <w:rPr>
          <w:rFonts w:ascii="Times New Roman" w:eastAsia="Times New Roman" w:hAnsi="Times New Roman" w:cs="Times New Roman"/>
          <w:i/>
          <w:iCs/>
          <w:sz w:val="24"/>
          <w:szCs w:val="24"/>
        </w:rPr>
        <w:t xml:space="preserve">How to use amateur radio </w:t>
      </w:r>
      <w:r w:rsidR="001622DE">
        <w:rPr>
          <w:rFonts w:ascii="Times New Roman" w:eastAsia="Times New Roman" w:hAnsi="Times New Roman" w:cs="Times New Roman"/>
          <w:i/>
          <w:iCs/>
          <w:sz w:val="24"/>
          <w:szCs w:val="24"/>
        </w:rPr>
        <w:t xml:space="preserve">VHF+ </w:t>
      </w:r>
      <w:r w:rsidRPr="00055160">
        <w:rPr>
          <w:rFonts w:ascii="Times New Roman" w:eastAsia="Times New Roman" w:hAnsi="Times New Roman" w:cs="Times New Roman"/>
          <w:i/>
          <w:iCs/>
          <w:sz w:val="24"/>
          <w:szCs w:val="24"/>
        </w:rPr>
        <w:t>DX techniques to set a LoRa communications world record</w:t>
      </w:r>
    </w:p>
    <w:p w14:paraId="60CE2591" w14:textId="77777777" w:rsidR="00055160" w:rsidRPr="00055160" w:rsidRDefault="00055160" w:rsidP="00055160">
      <w:pPr>
        <w:spacing w:after="0" w:line="240" w:lineRule="auto"/>
        <w:rPr>
          <w:rFonts w:ascii="Times New Roman" w:eastAsia="Times New Roman" w:hAnsi="Times New Roman" w:cs="Times New Roman"/>
          <w:sz w:val="24"/>
          <w:szCs w:val="24"/>
        </w:rPr>
      </w:pPr>
    </w:p>
    <w:p w14:paraId="5F84182C" w14:textId="77777777"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t>Dan Fay, KG5VBY</w:t>
      </w:r>
    </w:p>
    <w:p w14:paraId="69A02A6C" w14:textId="12A63905" w:rsidR="00055160" w:rsidRDefault="00233A55" w:rsidP="00055160">
      <w:pPr>
        <w:spacing w:after="0" w:line="240" w:lineRule="auto"/>
        <w:rPr>
          <w:rFonts w:ascii="Times New Roman" w:eastAsia="Times New Roman" w:hAnsi="Times New Roman" w:cs="Times New Roman"/>
          <w:color w:val="0000FF"/>
          <w:sz w:val="24"/>
          <w:szCs w:val="24"/>
          <w:u w:val="single"/>
        </w:rPr>
      </w:pPr>
      <w:hyperlink r:id="rId8" w:history="1">
        <w:r w:rsidR="00055160" w:rsidRPr="00055160">
          <w:rPr>
            <w:rFonts w:ascii="Times New Roman" w:eastAsia="Times New Roman" w:hAnsi="Times New Roman" w:cs="Times New Roman"/>
            <w:color w:val="0000FF"/>
            <w:sz w:val="24"/>
            <w:szCs w:val="24"/>
            <w:u w:val="single"/>
          </w:rPr>
          <w:t>daniel.fay@gmail.com</w:t>
        </w:r>
      </w:hyperlink>
    </w:p>
    <w:p w14:paraId="0DE62BBE" w14:textId="5228D0F8" w:rsidR="004B226D" w:rsidRDefault="004B226D" w:rsidP="00055160">
      <w:pPr>
        <w:spacing w:after="0" w:line="240" w:lineRule="auto"/>
        <w:rPr>
          <w:rFonts w:ascii="Times New Roman" w:eastAsia="Times New Roman" w:hAnsi="Times New Roman" w:cs="Times New Roman"/>
          <w:sz w:val="24"/>
          <w:szCs w:val="24"/>
        </w:rPr>
      </w:pPr>
    </w:p>
    <w:p w14:paraId="491679AB" w14:textId="1962827C" w:rsidR="00055160" w:rsidRDefault="00055160" w:rsidP="00055160">
      <w:pPr>
        <w:spacing w:after="0" w:line="240" w:lineRule="auto"/>
        <w:rPr>
          <w:rFonts w:ascii="Times New Roman" w:eastAsia="Times New Roman" w:hAnsi="Times New Roman" w:cs="Times New Roman"/>
          <w:b/>
          <w:bCs/>
          <w:sz w:val="24"/>
          <w:szCs w:val="24"/>
        </w:rPr>
      </w:pPr>
      <w:r w:rsidRPr="00055160">
        <w:rPr>
          <w:rFonts w:ascii="Times New Roman" w:eastAsia="Times New Roman" w:hAnsi="Times New Roman" w:cs="Times New Roman"/>
          <w:b/>
          <w:bCs/>
          <w:sz w:val="24"/>
          <w:szCs w:val="24"/>
        </w:rPr>
        <w:t>Abstract</w:t>
      </w:r>
    </w:p>
    <w:p w14:paraId="733487EA" w14:textId="77777777" w:rsidR="00EC2E32" w:rsidRPr="00055160" w:rsidRDefault="00EC2E32" w:rsidP="00055160">
      <w:pPr>
        <w:spacing w:after="0" w:line="240" w:lineRule="auto"/>
        <w:rPr>
          <w:rFonts w:ascii="Times New Roman" w:eastAsia="Times New Roman" w:hAnsi="Times New Roman" w:cs="Times New Roman"/>
          <w:sz w:val="24"/>
          <w:szCs w:val="24"/>
        </w:rPr>
      </w:pPr>
    </w:p>
    <w:p w14:paraId="7E466657" w14:textId="3A12B671" w:rsidR="00055160" w:rsidRDefault="00055160" w:rsidP="00055160">
      <w:pPr>
        <w:spacing w:after="0" w:line="240" w:lineRule="auto"/>
        <w:rPr>
          <w:rFonts w:ascii="Times New Roman" w:eastAsia="Times New Roman" w:hAnsi="Times New Roman" w:cs="Times New Roman"/>
          <w:sz w:val="24"/>
          <w:szCs w:val="24"/>
        </w:rPr>
      </w:pPr>
      <w:proofErr w:type="spellStart"/>
      <w:r w:rsidRPr="00055160">
        <w:rPr>
          <w:rFonts w:ascii="Times New Roman" w:eastAsia="Times New Roman" w:hAnsi="Times New Roman" w:cs="Times New Roman"/>
          <w:sz w:val="24"/>
          <w:szCs w:val="24"/>
        </w:rPr>
        <w:t>Semtech's</w:t>
      </w:r>
      <w:proofErr w:type="spellEnd"/>
      <w:r w:rsidRPr="00055160">
        <w:rPr>
          <w:rFonts w:ascii="Times New Roman" w:eastAsia="Times New Roman" w:hAnsi="Times New Roman" w:cs="Times New Roman"/>
          <w:sz w:val="24"/>
          <w:szCs w:val="24"/>
        </w:rPr>
        <w:t xml:space="preserve"> </w:t>
      </w:r>
      <w:proofErr w:type="spellStart"/>
      <w:r w:rsidRPr="00055160">
        <w:rPr>
          <w:rFonts w:ascii="Times New Roman" w:eastAsia="Times New Roman" w:hAnsi="Times New Roman" w:cs="Times New Roman"/>
          <w:sz w:val="24"/>
          <w:szCs w:val="24"/>
        </w:rPr>
        <w:t>LoRa</w:t>
      </w:r>
      <w:proofErr w:type="spellEnd"/>
      <w:r w:rsidRPr="00055160">
        <w:rPr>
          <w:rFonts w:ascii="Times New Roman" w:eastAsia="Times New Roman" w:hAnsi="Times New Roman" w:cs="Times New Roman"/>
          <w:sz w:val="24"/>
          <w:szCs w:val="24"/>
        </w:rPr>
        <w:t xml:space="preserve"> </w:t>
      </w:r>
      <w:r w:rsidR="00586EF4">
        <w:rPr>
          <w:rFonts w:ascii="Times New Roman" w:eastAsia="Times New Roman" w:hAnsi="Times New Roman" w:cs="Times New Roman"/>
          <w:sz w:val="24"/>
          <w:szCs w:val="24"/>
        </w:rPr>
        <w:t>transceiver products</w:t>
      </w:r>
      <w:r w:rsidRPr="00055160">
        <w:rPr>
          <w:rFonts w:ascii="Times New Roman" w:eastAsia="Times New Roman" w:hAnsi="Times New Roman" w:cs="Times New Roman"/>
          <w:sz w:val="24"/>
          <w:szCs w:val="24"/>
        </w:rPr>
        <w:t xml:space="preserve">, based </w:t>
      </w:r>
      <w:r w:rsidR="003D68C8" w:rsidRPr="00055160">
        <w:rPr>
          <w:rFonts w:ascii="Times New Roman" w:eastAsia="Times New Roman" w:hAnsi="Times New Roman" w:cs="Times New Roman"/>
          <w:sz w:val="24"/>
          <w:szCs w:val="24"/>
        </w:rPr>
        <w:t>off</w:t>
      </w:r>
      <w:r w:rsidRPr="00055160">
        <w:rPr>
          <w:rFonts w:ascii="Times New Roman" w:eastAsia="Times New Roman" w:hAnsi="Times New Roman" w:cs="Times New Roman"/>
          <w:sz w:val="24"/>
          <w:szCs w:val="24"/>
        </w:rPr>
        <w:t xml:space="preserve"> Chirp Spread Spectrum (CSS)</w:t>
      </w:r>
      <w:r w:rsidR="00815166">
        <w:rPr>
          <w:rFonts w:ascii="Times New Roman" w:eastAsia="Times New Roman" w:hAnsi="Times New Roman" w:cs="Times New Roman"/>
          <w:sz w:val="24"/>
          <w:szCs w:val="24"/>
        </w:rPr>
        <w:t xml:space="preserve"> modulation</w:t>
      </w:r>
      <w:r w:rsidRPr="00055160">
        <w:rPr>
          <w:rFonts w:ascii="Times New Roman" w:eastAsia="Times New Roman" w:hAnsi="Times New Roman" w:cs="Times New Roman"/>
          <w:sz w:val="24"/>
          <w:szCs w:val="24"/>
        </w:rPr>
        <w:t>, provide high receive sensitivity for low-power, Internet-of-Things (IoT) devices. While Semtech's LoRa transceivers are designed to provide Line-of-Sight (</w:t>
      </w:r>
      <w:proofErr w:type="spellStart"/>
      <w:r w:rsidRPr="00055160">
        <w:rPr>
          <w:rFonts w:ascii="Times New Roman" w:eastAsia="Times New Roman" w:hAnsi="Times New Roman" w:cs="Times New Roman"/>
          <w:sz w:val="24"/>
          <w:szCs w:val="24"/>
        </w:rPr>
        <w:t>LoS</w:t>
      </w:r>
      <w:proofErr w:type="spellEnd"/>
      <w:r w:rsidRPr="00055160">
        <w:rPr>
          <w:rFonts w:ascii="Times New Roman" w:eastAsia="Times New Roman" w:hAnsi="Times New Roman" w:cs="Times New Roman"/>
          <w:sz w:val="24"/>
          <w:szCs w:val="24"/>
        </w:rPr>
        <w:t>) ranges of several miles with modest radio hardware (</w:t>
      </w:r>
      <w:r w:rsidR="00CE18E1">
        <w:rPr>
          <w:rFonts w:ascii="Times New Roman" w:eastAsia="Times New Roman" w:hAnsi="Times New Roman" w:cs="Times New Roman"/>
          <w:sz w:val="24"/>
          <w:szCs w:val="24"/>
        </w:rPr>
        <w:t>i</w:t>
      </w:r>
      <w:r w:rsidRPr="00055160">
        <w:rPr>
          <w:rFonts w:ascii="Times New Roman" w:eastAsia="Times New Roman" w:hAnsi="Times New Roman" w:cs="Times New Roman"/>
          <w:sz w:val="24"/>
          <w:szCs w:val="24"/>
        </w:rPr>
        <w:t xml:space="preserve">.e., small duck antennas, and 25-100mW </w:t>
      </w:r>
      <w:r w:rsidR="00DB1074">
        <w:rPr>
          <w:rFonts w:ascii="Times New Roman" w:eastAsia="Times New Roman" w:hAnsi="Times New Roman" w:cs="Times New Roman"/>
          <w:sz w:val="24"/>
          <w:szCs w:val="24"/>
        </w:rPr>
        <w:t xml:space="preserve">Tx </w:t>
      </w:r>
      <w:r w:rsidRPr="00055160">
        <w:rPr>
          <w:rFonts w:ascii="Times New Roman" w:eastAsia="Times New Roman" w:hAnsi="Times New Roman" w:cs="Times New Roman"/>
          <w:sz w:val="24"/>
          <w:szCs w:val="24"/>
        </w:rPr>
        <w:t>power levels), the high receive sensitivity (</w:t>
      </w:r>
      <w:r w:rsidR="00C43BC3">
        <w:rPr>
          <w:rFonts w:ascii="Times New Roman" w:eastAsia="Times New Roman" w:hAnsi="Times New Roman" w:cs="Times New Roman"/>
          <w:sz w:val="24"/>
          <w:szCs w:val="24"/>
        </w:rPr>
        <w:t xml:space="preserve">up to </w:t>
      </w:r>
      <w:r w:rsidRPr="00055160">
        <w:rPr>
          <w:rFonts w:ascii="Times New Roman" w:eastAsia="Times New Roman" w:hAnsi="Times New Roman" w:cs="Times New Roman"/>
          <w:sz w:val="24"/>
          <w:szCs w:val="24"/>
        </w:rPr>
        <w:t>-138dBm</w:t>
      </w:r>
      <w:r w:rsidR="00C43BC3">
        <w:rPr>
          <w:rFonts w:ascii="Times New Roman" w:eastAsia="Times New Roman" w:hAnsi="Times New Roman" w:cs="Times New Roman"/>
          <w:sz w:val="24"/>
          <w:szCs w:val="24"/>
        </w:rPr>
        <w:t xml:space="preserve"> or more</w:t>
      </w:r>
      <w:r w:rsidRPr="00055160">
        <w:rPr>
          <w:rFonts w:ascii="Times New Roman" w:eastAsia="Times New Roman" w:hAnsi="Times New Roman" w:cs="Times New Roman"/>
          <w:sz w:val="24"/>
          <w:szCs w:val="24"/>
        </w:rPr>
        <w:t xml:space="preserve">) of a LoRa transceiver </w:t>
      </w:r>
      <w:r w:rsidR="00A75CF8">
        <w:rPr>
          <w:rFonts w:ascii="Times New Roman" w:eastAsia="Times New Roman" w:hAnsi="Times New Roman" w:cs="Times New Roman"/>
          <w:sz w:val="24"/>
          <w:szCs w:val="24"/>
        </w:rPr>
        <w:t>allows for leveraging</w:t>
      </w:r>
      <w:r w:rsidRPr="00055160">
        <w:rPr>
          <w:rFonts w:ascii="Times New Roman" w:eastAsia="Times New Roman" w:hAnsi="Times New Roman" w:cs="Times New Roman"/>
          <w:sz w:val="24"/>
          <w:szCs w:val="24"/>
        </w:rPr>
        <w:t xml:space="preserve"> common VHF+ DX techniques to achieve ranges beyond radio line</w:t>
      </w:r>
      <w:r w:rsidR="005F1B4D">
        <w:rPr>
          <w:rFonts w:ascii="Times New Roman" w:eastAsia="Times New Roman" w:hAnsi="Times New Roman" w:cs="Times New Roman"/>
          <w:sz w:val="24"/>
          <w:szCs w:val="24"/>
        </w:rPr>
        <w:t>-</w:t>
      </w:r>
      <w:r w:rsidRPr="00055160">
        <w:rPr>
          <w:rFonts w:ascii="Times New Roman" w:eastAsia="Times New Roman" w:hAnsi="Times New Roman" w:cs="Times New Roman"/>
          <w:sz w:val="24"/>
          <w:szCs w:val="24"/>
        </w:rPr>
        <w:t>of</w:t>
      </w:r>
      <w:r w:rsidR="0067455C">
        <w:rPr>
          <w:rFonts w:ascii="Times New Roman" w:eastAsia="Times New Roman" w:hAnsi="Times New Roman" w:cs="Times New Roman"/>
          <w:sz w:val="24"/>
          <w:szCs w:val="24"/>
        </w:rPr>
        <w:t>-</w:t>
      </w:r>
      <w:r w:rsidRPr="00055160">
        <w:rPr>
          <w:rFonts w:ascii="Times New Roman" w:eastAsia="Times New Roman" w:hAnsi="Times New Roman" w:cs="Times New Roman"/>
          <w:sz w:val="24"/>
          <w:szCs w:val="24"/>
        </w:rPr>
        <w:t xml:space="preserve">sight. By </w:t>
      </w:r>
      <w:r w:rsidR="00B92FFB">
        <w:rPr>
          <w:rFonts w:ascii="Times New Roman" w:eastAsia="Times New Roman" w:hAnsi="Times New Roman" w:cs="Times New Roman"/>
          <w:sz w:val="24"/>
          <w:szCs w:val="24"/>
        </w:rPr>
        <w:t xml:space="preserve">using </w:t>
      </w:r>
      <w:r w:rsidR="000E0ABA">
        <w:rPr>
          <w:rFonts w:ascii="Times New Roman" w:eastAsia="Times New Roman" w:hAnsi="Times New Roman" w:cs="Times New Roman"/>
          <w:sz w:val="24"/>
          <w:szCs w:val="24"/>
        </w:rPr>
        <w:t>higher</w:t>
      </w:r>
      <w:r w:rsidRPr="00055160">
        <w:rPr>
          <w:rFonts w:ascii="Times New Roman" w:eastAsia="Times New Roman" w:hAnsi="Times New Roman" w:cs="Times New Roman"/>
          <w:sz w:val="24"/>
          <w:szCs w:val="24"/>
        </w:rPr>
        <w:t xml:space="preserve"> power levels (5W/37dBm</w:t>
      </w:r>
      <w:r w:rsidR="00A03F94">
        <w:rPr>
          <w:rFonts w:ascii="Times New Roman" w:eastAsia="Times New Roman" w:hAnsi="Times New Roman" w:cs="Times New Roman"/>
          <w:sz w:val="24"/>
          <w:szCs w:val="24"/>
        </w:rPr>
        <w:t xml:space="preserve"> or more</w:t>
      </w:r>
      <w:r w:rsidRPr="00055160">
        <w:rPr>
          <w:rFonts w:ascii="Times New Roman" w:eastAsia="Times New Roman" w:hAnsi="Times New Roman" w:cs="Times New Roman"/>
          <w:sz w:val="24"/>
          <w:szCs w:val="24"/>
        </w:rPr>
        <w:t>), high gain antennas (14.8dBi base</w:t>
      </w:r>
      <w:r w:rsidR="00384197">
        <w:rPr>
          <w:rFonts w:ascii="Times New Roman" w:eastAsia="Times New Roman" w:hAnsi="Times New Roman" w:cs="Times New Roman"/>
          <w:sz w:val="24"/>
          <w:szCs w:val="24"/>
        </w:rPr>
        <w:t xml:space="preserve"> </w:t>
      </w:r>
      <w:r w:rsidRPr="00055160">
        <w:rPr>
          <w:rFonts w:ascii="Times New Roman" w:eastAsia="Times New Roman" w:hAnsi="Times New Roman" w:cs="Times New Roman"/>
          <w:sz w:val="24"/>
          <w:szCs w:val="24"/>
        </w:rPr>
        <w:t>station</w:t>
      </w:r>
      <w:r w:rsidR="000E0ABA">
        <w:rPr>
          <w:rFonts w:ascii="Times New Roman" w:eastAsia="Times New Roman" w:hAnsi="Times New Roman" w:cs="Times New Roman"/>
          <w:sz w:val="24"/>
          <w:szCs w:val="24"/>
        </w:rPr>
        <w:t xml:space="preserve"> Yagi</w:t>
      </w:r>
      <w:r w:rsidRPr="00055160">
        <w:rPr>
          <w:rFonts w:ascii="Times New Roman" w:eastAsia="Times New Roman" w:hAnsi="Times New Roman" w:cs="Times New Roman"/>
          <w:sz w:val="24"/>
          <w:szCs w:val="24"/>
        </w:rPr>
        <w:t xml:space="preserve">, </w:t>
      </w:r>
      <w:r w:rsidR="00767C50">
        <w:rPr>
          <w:rFonts w:ascii="Times New Roman" w:eastAsia="Times New Roman" w:hAnsi="Times New Roman" w:cs="Times New Roman"/>
          <w:sz w:val="24"/>
          <w:szCs w:val="24"/>
        </w:rPr>
        <w:t>12</w:t>
      </w:r>
      <w:r w:rsidR="00EB3D48">
        <w:rPr>
          <w:rFonts w:ascii="Times New Roman" w:eastAsia="Times New Roman" w:hAnsi="Times New Roman" w:cs="Times New Roman"/>
          <w:sz w:val="24"/>
          <w:szCs w:val="24"/>
        </w:rPr>
        <w:t>.4</w:t>
      </w:r>
      <w:r w:rsidRPr="00055160">
        <w:rPr>
          <w:rFonts w:ascii="Times New Roman" w:eastAsia="Times New Roman" w:hAnsi="Times New Roman" w:cs="Times New Roman"/>
          <w:sz w:val="24"/>
          <w:szCs w:val="24"/>
        </w:rPr>
        <w:t>dBi mobile</w:t>
      </w:r>
      <w:r w:rsidR="000E0ABA">
        <w:rPr>
          <w:rFonts w:ascii="Times New Roman" w:eastAsia="Times New Roman" w:hAnsi="Times New Roman" w:cs="Times New Roman"/>
          <w:sz w:val="24"/>
          <w:szCs w:val="24"/>
        </w:rPr>
        <w:t xml:space="preserve"> Yagi</w:t>
      </w:r>
      <w:r w:rsidRPr="00055160">
        <w:rPr>
          <w:rFonts w:ascii="Times New Roman" w:eastAsia="Times New Roman" w:hAnsi="Times New Roman" w:cs="Times New Roman"/>
          <w:sz w:val="24"/>
          <w:szCs w:val="24"/>
        </w:rPr>
        <w:t xml:space="preserve">), and horizontal polarization, it is possible to achieve </w:t>
      </w:r>
      <w:r w:rsidR="004571AD">
        <w:rPr>
          <w:rFonts w:ascii="Times New Roman" w:eastAsia="Times New Roman" w:hAnsi="Times New Roman" w:cs="Times New Roman"/>
          <w:sz w:val="24"/>
          <w:szCs w:val="24"/>
        </w:rPr>
        <w:t>Beyond Line-of-Sight</w:t>
      </w:r>
      <w:r w:rsidRPr="00055160">
        <w:rPr>
          <w:rFonts w:ascii="Times New Roman" w:eastAsia="Times New Roman" w:hAnsi="Times New Roman" w:cs="Times New Roman"/>
          <w:sz w:val="24"/>
          <w:szCs w:val="24"/>
        </w:rPr>
        <w:t xml:space="preserve"> </w:t>
      </w:r>
      <w:r w:rsidR="007E0ECA">
        <w:rPr>
          <w:rFonts w:ascii="Times New Roman" w:eastAsia="Times New Roman" w:hAnsi="Times New Roman" w:cs="Times New Roman"/>
          <w:sz w:val="24"/>
          <w:szCs w:val="24"/>
        </w:rPr>
        <w:t>(</w:t>
      </w:r>
      <w:proofErr w:type="spellStart"/>
      <w:r w:rsidR="007E0ECA">
        <w:rPr>
          <w:rFonts w:ascii="Times New Roman" w:eastAsia="Times New Roman" w:hAnsi="Times New Roman" w:cs="Times New Roman"/>
          <w:sz w:val="24"/>
          <w:szCs w:val="24"/>
        </w:rPr>
        <w:t>BLoS</w:t>
      </w:r>
      <w:proofErr w:type="spellEnd"/>
      <w:r w:rsidR="007E0ECA">
        <w:rPr>
          <w:rFonts w:ascii="Times New Roman" w:eastAsia="Times New Roman" w:hAnsi="Times New Roman" w:cs="Times New Roman"/>
          <w:sz w:val="24"/>
          <w:szCs w:val="24"/>
        </w:rPr>
        <w:t xml:space="preserve">) </w:t>
      </w:r>
      <w:r w:rsidR="00C31170">
        <w:rPr>
          <w:rFonts w:ascii="Times New Roman" w:eastAsia="Times New Roman" w:hAnsi="Times New Roman" w:cs="Times New Roman"/>
          <w:sz w:val="24"/>
          <w:szCs w:val="24"/>
        </w:rPr>
        <w:t xml:space="preserve">packet radio </w:t>
      </w:r>
      <w:r w:rsidRPr="00055160">
        <w:rPr>
          <w:rFonts w:ascii="Times New Roman" w:eastAsia="Times New Roman" w:hAnsi="Times New Roman" w:cs="Times New Roman"/>
          <w:sz w:val="24"/>
          <w:szCs w:val="24"/>
        </w:rPr>
        <w:t>communications</w:t>
      </w:r>
      <w:r w:rsidR="008127FF">
        <w:rPr>
          <w:rFonts w:ascii="Times New Roman" w:eastAsia="Times New Roman" w:hAnsi="Times New Roman" w:cs="Times New Roman"/>
          <w:sz w:val="24"/>
          <w:szCs w:val="24"/>
        </w:rPr>
        <w:t xml:space="preserve"> using LoRa on the 70cm band</w:t>
      </w:r>
      <w:r w:rsidRPr="00055160">
        <w:rPr>
          <w:rFonts w:ascii="Times New Roman" w:eastAsia="Times New Roman" w:hAnsi="Times New Roman" w:cs="Times New Roman"/>
          <w:sz w:val="24"/>
          <w:szCs w:val="24"/>
        </w:rPr>
        <w:t>. This paper will discuss digital communications using the LoRa waveform, how BLoS communication is achieved at VHF+ frequencies, the experimental setup used in this paper, and the real-world test results. To the best of the author’s knowledge, the 218km LoRa ground-based LoRa communications distance</w:t>
      </w:r>
      <w:r w:rsidR="006D46CF">
        <w:rPr>
          <w:rFonts w:ascii="Times New Roman" w:eastAsia="Times New Roman" w:hAnsi="Times New Roman" w:cs="Times New Roman"/>
          <w:sz w:val="24"/>
          <w:szCs w:val="24"/>
        </w:rPr>
        <w:t xml:space="preserve"> </w:t>
      </w:r>
      <w:r w:rsidR="00A03F94">
        <w:rPr>
          <w:rFonts w:ascii="Times New Roman" w:eastAsia="Times New Roman" w:hAnsi="Times New Roman" w:cs="Times New Roman"/>
          <w:sz w:val="24"/>
          <w:szCs w:val="24"/>
        </w:rPr>
        <w:t>discussed</w:t>
      </w:r>
      <w:r w:rsidR="006D46CF">
        <w:rPr>
          <w:rFonts w:ascii="Times New Roman" w:eastAsia="Times New Roman" w:hAnsi="Times New Roman" w:cs="Times New Roman"/>
          <w:sz w:val="24"/>
          <w:szCs w:val="24"/>
        </w:rPr>
        <w:t xml:space="preserve"> in this paper</w:t>
      </w:r>
      <w:r w:rsidRPr="00055160">
        <w:rPr>
          <w:rFonts w:ascii="Times New Roman" w:eastAsia="Times New Roman" w:hAnsi="Times New Roman" w:cs="Times New Roman"/>
          <w:sz w:val="24"/>
          <w:szCs w:val="24"/>
        </w:rPr>
        <w:t xml:space="preserve"> is the longest ground-based </w:t>
      </w:r>
      <w:r w:rsidR="00265547">
        <w:rPr>
          <w:rFonts w:ascii="Times New Roman" w:eastAsia="Times New Roman" w:hAnsi="Times New Roman" w:cs="Times New Roman"/>
          <w:sz w:val="24"/>
          <w:szCs w:val="24"/>
        </w:rPr>
        <w:t xml:space="preserve">(ground station-to-ground station) </w:t>
      </w:r>
      <w:r w:rsidRPr="00055160">
        <w:rPr>
          <w:rFonts w:ascii="Times New Roman" w:eastAsia="Times New Roman" w:hAnsi="Times New Roman" w:cs="Times New Roman"/>
          <w:sz w:val="24"/>
          <w:szCs w:val="24"/>
        </w:rPr>
        <w:t>LoRa communication on record.</w:t>
      </w:r>
    </w:p>
    <w:p w14:paraId="6D91CB64" w14:textId="0D34A7E7" w:rsidR="00EA4D47" w:rsidRDefault="00EA4D47" w:rsidP="00055160">
      <w:pPr>
        <w:spacing w:after="0" w:line="240" w:lineRule="auto"/>
        <w:rPr>
          <w:rFonts w:ascii="Times New Roman" w:eastAsia="Times New Roman" w:hAnsi="Times New Roman" w:cs="Times New Roman"/>
          <w:sz w:val="24"/>
          <w:szCs w:val="24"/>
        </w:rPr>
      </w:pPr>
    </w:p>
    <w:p w14:paraId="5919B32C" w14:textId="77777777" w:rsidR="00EA4D47" w:rsidRPr="004B226D" w:rsidRDefault="00EA4D47" w:rsidP="00EA4D47">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Keywords: </w:t>
      </w:r>
      <w:r>
        <w:rPr>
          <w:rFonts w:ascii="Times New Roman" w:eastAsia="Times New Roman" w:hAnsi="Times New Roman" w:cs="Times New Roman"/>
          <w:i/>
          <w:sz w:val="24"/>
          <w:szCs w:val="24"/>
        </w:rPr>
        <w:t>LoRa, spread spectrum, packet radio, troposcatter, diffraction</w:t>
      </w:r>
    </w:p>
    <w:p w14:paraId="6DD113E9" w14:textId="77777777" w:rsidR="00055160" w:rsidRPr="00055160" w:rsidRDefault="00055160" w:rsidP="00055160">
      <w:pPr>
        <w:spacing w:after="0" w:line="240" w:lineRule="auto"/>
        <w:rPr>
          <w:rFonts w:ascii="Times New Roman" w:eastAsia="Times New Roman" w:hAnsi="Times New Roman" w:cs="Times New Roman"/>
          <w:sz w:val="24"/>
          <w:szCs w:val="24"/>
        </w:rPr>
      </w:pPr>
    </w:p>
    <w:p w14:paraId="08F5B8AD" w14:textId="77777777"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b/>
          <w:bCs/>
          <w:sz w:val="24"/>
          <w:szCs w:val="24"/>
        </w:rPr>
        <w:t>Introduction</w:t>
      </w:r>
    </w:p>
    <w:p w14:paraId="3D4DCFCB" w14:textId="77777777" w:rsidR="00EA4D47" w:rsidRDefault="00EA4D47" w:rsidP="00055160">
      <w:pPr>
        <w:spacing w:after="0" w:line="240" w:lineRule="auto"/>
        <w:rPr>
          <w:rFonts w:ascii="Times New Roman" w:eastAsia="Times New Roman" w:hAnsi="Times New Roman" w:cs="Times New Roman"/>
          <w:sz w:val="24"/>
          <w:szCs w:val="24"/>
        </w:rPr>
      </w:pPr>
    </w:p>
    <w:p w14:paraId="55BA6F08" w14:textId="6B7F5E49"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t xml:space="preserve">This section will </w:t>
      </w:r>
      <w:r w:rsidR="00D4342F">
        <w:rPr>
          <w:rFonts w:ascii="Times New Roman" w:eastAsia="Times New Roman" w:hAnsi="Times New Roman" w:cs="Times New Roman"/>
          <w:sz w:val="24"/>
          <w:szCs w:val="24"/>
        </w:rPr>
        <w:t xml:space="preserve">first </w:t>
      </w:r>
      <w:r w:rsidRPr="00055160">
        <w:rPr>
          <w:rFonts w:ascii="Times New Roman" w:eastAsia="Times New Roman" w:hAnsi="Times New Roman" w:cs="Times New Roman"/>
          <w:sz w:val="24"/>
          <w:szCs w:val="24"/>
        </w:rPr>
        <w:t xml:space="preserve">provide an overview of </w:t>
      </w:r>
      <w:proofErr w:type="spellStart"/>
      <w:r w:rsidR="00191ADE">
        <w:rPr>
          <w:rFonts w:ascii="Times New Roman" w:eastAsia="Times New Roman" w:hAnsi="Times New Roman" w:cs="Times New Roman"/>
          <w:sz w:val="24"/>
          <w:szCs w:val="24"/>
        </w:rPr>
        <w:t>Semtech’s</w:t>
      </w:r>
      <w:proofErr w:type="spellEnd"/>
      <w:r w:rsidRPr="00055160">
        <w:rPr>
          <w:rFonts w:ascii="Times New Roman" w:eastAsia="Times New Roman" w:hAnsi="Times New Roman" w:cs="Times New Roman"/>
          <w:sz w:val="24"/>
          <w:szCs w:val="24"/>
        </w:rPr>
        <w:t xml:space="preserve"> </w:t>
      </w:r>
      <w:proofErr w:type="spellStart"/>
      <w:r w:rsidRPr="00055160">
        <w:rPr>
          <w:rFonts w:ascii="Times New Roman" w:eastAsia="Times New Roman" w:hAnsi="Times New Roman" w:cs="Times New Roman"/>
          <w:sz w:val="24"/>
          <w:szCs w:val="24"/>
        </w:rPr>
        <w:t>LoRa</w:t>
      </w:r>
      <w:proofErr w:type="spellEnd"/>
      <w:r w:rsidRPr="00055160">
        <w:rPr>
          <w:rFonts w:ascii="Times New Roman" w:eastAsia="Times New Roman" w:hAnsi="Times New Roman" w:cs="Times New Roman"/>
          <w:sz w:val="24"/>
          <w:szCs w:val="24"/>
        </w:rPr>
        <w:t xml:space="preserve"> waveform</w:t>
      </w:r>
      <w:r w:rsidR="00385EC1">
        <w:rPr>
          <w:rFonts w:ascii="Times New Roman" w:eastAsia="Times New Roman" w:hAnsi="Times New Roman" w:cs="Times New Roman"/>
          <w:sz w:val="24"/>
          <w:szCs w:val="24"/>
        </w:rPr>
        <w:t xml:space="preserve"> and</w:t>
      </w:r>
      <w:r w:rsidRPr="00055160">
        <w:rPr>
          <w:rFonts w:ascii="Times New Roman" w:eastAsia="Times New Roman" w:hAnsi="Times New Roman" w:cs="Times New Roman"/>
          <w:sz w:val="24"/>
          <w:szCs w:val="24"/>
        </w:rPr>
        <w:t xml:space="preserve"> LoRa-based products</w:t>
      </w:r>
      <w:r w:rsidR="00527CDE">
        <w:rPr>
          <w:rFonts w:ascii="Times New Roman" w:eastAsia="Times New Roman" w:hAnsi="Times New Roman" w:cs="Times New Roman"/>
          <w:sz w:val="24"/>
          <w:szCs w:val="24"/>
        </w:rPr>
        <w:t>. It will then</w:t>
      </w:r>
      <w:r w:rsidRPr="00055160">
        <w:rPr>
          <w:rFonts w:ascii="Times New Roman" w:eastAsia="Times New Roman" w:hAnsi="Times New Roman" w:cs="Times New Roman"/>
          <w:sz w:val="24"/>
          <w:szCs w:val="24"/>
        </w:rPr>
        <w:t xml:space="preserve"> discuss the different propagation methods used by VHF+ </w:t>
      </w:r>
      <w:proofErr w:type="spellStart"/>
      <w:r w:rsidRPr="00055160">
        <w:rPr>
          <w:rFonts w:ascii="Times New Roman" w:eastAsia="Times New Roman" w:hAnsi="Times New Roman" w:cs="Times New Roman"/>
          <w:sz w:val="24"/>
          <w:szCs w:val="24"/>
        </w:rPr>
        <w:t>DXers</w:t>
      </w:r>
      <w:proofErr w:type="spellEnd"/>
      <w:r w:rsidRPr="00055160">
        <w:rPr>
          <w:rFonts w:ascii="Times New Roman" w:eastAsia="Times New Roman" w:hAnsi="Times New Roman" w:cs="Times New Roman"/>
          <w:sz w:val="24"/>
          <w:szCs w:val="24"/>
        </w:rPr>
        <w:t xml:space="preserve"> to perform </w:t>
      </w:r>
      <w:proofErr w:type="spellStart"/>
      <w:r w:rsidRPr="00055160">
        <w:rPr>
          <w:rFonts w:ascii="Times New Roman" w:eastAsia="Times New Roman" w:hAnsi="Times New Roman" w:cs="Times New Roman"/>
          <w:sz w:val="24"/>
          <w:szCs w:val="24"/>
        </w:rPr>
        <w:t>BLoS</w:t>
      </w:r>
      <w:proofErr w:type="spellEnd"/>
      <w:r w:rsidRPr="00055160">
        <w:rPr>
          <w:rFonts w:ascii="Times New Roman" w:eastAsia="Times New Roman" w:hAnsi="Times New Roman" w:cs="Times New Roman"/>
          <w:sz w:val="24"/>
          <w:szCs w:val="24"/>
        </w:rPr>
        <w:t xml:space="preserve"> communications. In discussing these techniques, this section will discuss why the LoRa waveform is well-suited for performing the weak-signal VHF+ communications inherent to diffraction- and </w:t>
      </w:r>
      <w:proofErr w:type="spellStart"/>
      <w:r w:rsidRPr="00055160">
        <w:rPr>
          <w:rFonts w:ascii="Times New Roman" w:eastAsia="Times New Roman" w:hAnsi="Times New Roman" w:cs="Times New Roman"/>
          <w:sz w:val="24"/>
          <w:szCs w:val="24"/>
        </w:rPr>
        <w:t>troposcatter</w:t>
      </w:r>
      <w:proofErr w:type="spellEnd"/>
      <w:r w:rsidRPr="00055160">
        <w:rPr>
          <w:rFonts w:ascii="Times New Roman" w:eastAsia="Times New Roman" w:hAnsi="Times New Roman" w:cs="Times New Roman"/>
          <w:sz w:val="24"/>
          <w:szCs w:val="24"/>
        </w:rPr>
        <w:t xml:space="preserve">-based </w:t>
      </w:r>
      <w:proofErr w:type="spellStart"/>
      <w:r w:rsidR="006B5743">
        <w:rPr>
          <w:rFonts w:ascii="Times New Roman" w:eastAsia="Times New Roman" w:hAnsi="Times New Roman" w:cs="Times New Roman"/>
          <w:sz w:val="24"/>
          <w:szCs w:val="24"/>
        </w:rPr>
        <w:t>BLoS</w:t>
      </w:r>
      <w:proofErr w:type="spellEnd"/>
      <w:r w:rsidR="006B5743">
        <w:rPr>
          <w:rFonts w:ascii="Times New Roman" w:eastAsia="Times New Roman" w:hAnsi="Times New Roman" w:cs="Times New Roman"/>
          <w:sz w:val="24"/>
          <w:szCs w:val="24"/>
        </w:rPr>
        <w:t xml:space="preserve"> </w:t>
      </w:r>
      <w:r w:rsidRPr="00055160">
        <w:rPr>
          <w:rFonts w:ascii="Times New Roman" w:eastAsia="Times New Roman" w:hAnsi="Times New Roman" w:cs="Times New Roman"/>
          <w:sz w:val="24"/>
          <w:szCs w:val="24"/>
        </w:rPr>
        <w:t xml:space="preserve">communications. It will also </w:t>
      </w:r>
      <w:r w:rsidR="00BF2AF1">
        <w:rPr>
          <w:rFonts w:ascii="Times New Roman" w:eastAsia="Times New Roman" w:hAnsi="Times New Roman" w:cs="Times New Roman"/>
          <w:sz w:val="24"/>
          <w:szCs w:val="24"/>
        </w:rPr>
        <w:t>outline</w:t>
      </w:r>
      <w:r w:rsidRPr="00055160">
        <w:rPr>
          <w:rFonts w:ascii="Times New Roman" w:eastAsia="Times New Roman" w:hAnsi="Times New Roman" w:cs="Times New Roman"/>
          <w:sz w:val="24"/>
          <w:szCs w:val="24"/>
        </w:rPr>
        <w:t xml:space="preserve"> the diffraction and troposcatter propagation methods used to perform these long distances experiments.</w:t>
      </w:r>
    </w:p>
    <w:p w14:paraId="6C4269DC" w14:textId="77777777" w:rsidR="00055160" w:rsidRPr="00055160" w:rsidRDefault="00055160" w:rsidP="00055160">
      <w:pPr>
        <w:spacing w:after="0" w:line="240" w:lineRule="auto"/>
        <w:rPr>
          <w:rFonts w:ascii="Times New Roman" w:eastAsia="Times New Roman" w:hAnsi="Times New Roman" w:cs="Times New Roman"/>
          <w:sz w:val="24"/>
          <w:szCs w:val="24"/>
        </w:rPr>
      </w:pPr>
    </w:p>
    <w:p w14:paraId="4AE40299" w14:textId="2C8B4A14" w:rsidR="00055160" w:rsidRDefault="00C36ACD" w:rsidP="00055160">
      <w:pPr>
        <w:spacing w:after="0" w:line="240" w:lineRule="auto"/>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The Semtech </w:t>
      </w:r>
      <w:r w:rsidR="00055160" w:rsidRPr="00C36ACD">
        <w:rPr>
          <w:rFonts w:ascii="Times New Roman" w:eastAsia="Times New Roman" w:hAnsi="Times New Roman" w:cs="Times New Roman"/>
          <w:b/>
          <w:bCs/>
          <w:i/>
          <w:sz w:val="24"/>
          <w:szCs w:val="24"/>
        </w:rPr>
        <w:t>LoRa</w:t>
      </w:r>
      <w:r>
        <w:rPr>
          <w:rFonts w:ascii="Times New Roman" w:eastAsia="Times New Roman" w:hAnsi="Times New Roman" w:cs="Times New Roman"/>
          <w:b/>
          <w:bCs/>
          <w:i/>
          <w:sz w:val="24"/>
          <w:szCs w:val="24"/>
        </w:rPr>
        <w:t xml:space="preserve"> Waveform</w:t>
      </w:r>
    </w:p>
    <w:p w14:paraId="76A59FD4" w14:textId="77777777" w:rsidR="00CC4ABB" w:rsidRPr="00C36ACD" w:rsidRDefault="00CC4ABB" w:rsidP="00055160">
      <w:pPr>
        <w:spacing w:after="0" w:line="240" w:lineRule="auto"/>
        <w:rPr>
          <w:rFonts w:ascii="Times New Roman" w:eastAsia="Times New Roman" w:hAnsi="Times New Roman" w:cs="Times New Roman"/>
          <w:i/>
          <w:sz w:val="24"/>
          <w:szCs w:val="24"/>
        </w:rPr>
      </w:pPr>
    </w:p>
    <w:p w14:paraId="28449428" w14:textId="3D3B4229"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t xml:space="preserve">LoRa is a proprietary waveform produced by Semtech for various </w:t>
      </w:r>
      <w:r w:rsidR="00653A91">
        <w:rPr>
          <w:rFonts w:ascii="Times New Roman" w:eastAsia="Times New Roman" w:hAnsi="Times New Roman" w:cs="Times New Roman"/>
          <w:sz w:val="24"/>
          <w:szCs w:val="24"/>
        </w:rPr>
        <w:t xml:space="preserve">low-power RF </w:t>
      </w:r>
      <w:r w:rsidRPr="00055160">
        <w:rPr>
          <w:rFonts w:ascii="Times New Roman" w:eastAsia="Times New Roman" w:hAnsi="Times New Roman" w:cs="Times New Roman"/>
          <w:sz w:val="24"/>
          <w:szCs w:val="24"/>
        </w:rPr>
        <w:t xml:space="preserve">transceiver products. It uses a form of spread spectrum called Chirp Spread Spectrum (CSS) to provide very high receive sensitivity </w:t>
      </w:r>
      <w:r w:rsidR="005D431F">
        <w:rPr>
          <w:rFonts w:ascii="Times New Roman" w:eastAsia="Times New Roman" w:hAnsi="Times New Roman" w:cs="Times New Roman"/>
          <w:sz w:val="24"/>
          <w:szCs w:val="24"/>
        </w:rPr>
        <w:t>at low data rates</w:t>
      </w:r>
      <w:r w:rsidRPr="00055160">
        <w:rPr>
          <w:rFonts w:ascii="Times New Roman" w:eastAsia="Times New Roman" w:hAnsi="Times New Roman" w:cs="Times New Roman"/>
          <w:sz w:val="24"/>
          <w:szCs w:val="24"/>
        </w:rPr>
        <w:t>. Semtech targets the LoRa products for Low-Power Wide Area Networks (LPWAN</w:t>
      </w:r>
      <w:r w:rsidR="008A1829">
        <w:rPr>
          <w:rFonts w:ascii="Times New Roman" w:eastAsia="Times New Roman" w:hAnsi="Times New Roman" w:cs="Times New Roman"/>
          <w:sz w:val="24"/>
          <w:szCs w:val="24"/>
        </w:rPr>
        <w:t>s</w:t>
      </w:r>
      <w:r w:rsidRPr="00055160">
        <w:rPr>
          <w:rFonts w:ascii="Times New Roman" w:eastAsia="Times New Roman" w:hAnsi="Times New Roman" w:cs="Times New Roman"/>
          <w:sz w:val="24"/>
          <w:szCs w:val="24"/>
        </w:rPr>
        <w:t xml:space="preserve">), which are low-speed networks designed to </w:t>
      </w:r>
      <w:r w:rsidR="00F95D30">
        <w:rPr>
          <w:rFonts w:ascii="Times New Roman" w:eastAsia="Times New Roman" w:hAnsi="Times New Roman" w:cs="Times New Roman"/>
          <w:sz w:val="24"/>
          <w:szCs w:val="24"/>
        </w:rPr>
        <w:t>provide</w:t>
      </w:r>
      <w:r w:rsidRPr="00055160">
        <w:rPr>
          <w:rFonts w:ascii="Times New Roman" w:eastAsia="Times New Roman" w:hAnsi="Times New Roman" w:cs="Times New Roman"/>
          <w:sz w:val="24"/>
          <w:szCs w:val="24"/>
        </w:rPr>
        <w:t xml:space="preserve"> low-power sensors a long-range way to wirelessly communicate. It is typically used on unlicensed bands in the 915MHz (US, Australia, and others), 868MHz (EU), 433MHz (EU and China), and 470MHz (China). LoRa, by itself, only provides for the physical and parts of the link layer needed for network communication. To provide a network stack for sensor nodes to communicate, Semtech has developed the </w:t>
      </w:r>
      <w:proofErr w:type="spellStart"/>
      <w:r w:rsidRPr="00055160">
        <w:rPr>
          <w:rFonts w:ascii="Times New Roman" w:eastAsia="Times New Roman" w:hAnsi="Times New Roman" w:cs="Times New Roman"/>
          <w:sz w:val="24"/>
          <w:szCs w:val="24"/>
        </w:rPr>
        <w:t>LoRaWAN</w:t>
      </w:r>
      <w:proofErr w:type="spellEnd"/>
      <w:r w:rsidRPr="00055160">
        <w:rPr>
          <w:rFonts w:ascii="Times New Roman" w:eastAsia="Times New Roman" w:hAnsi="Times New Roman" w:cs="Times New Roman"/>
          <w:sz w:val="24"/>
          <w:szCs w:val="24"/>
        </w:rPr>
        <w:t xml:space="preserve"> protocol</w:t>
      </w:r>
      <w:r w:rsidR="00C64177">
        <w:rPr>
          <w:rStyle w:val="EndnoteReference"/>
          <w:rFonts w:ascii="Times New Roman" w:eastAsia="Times New Roman" w:hAnsi="Times New Roman" w:cs="Times New Roman"/>
          <w:sz w:val="24"/>
          <w:szCs w:val="24"/>
        </w:rPr>
        <w:endnoteReference w:id="1"/>
      </w:r>
      <w:r w:rsidRPr="00055160">
        <w:rPr>
          <w:rFonts w:ascii="Times New Roman" w:eastAsia="Times New Roman" w:hAnsi="Times New Roman" w:cs="Times New Roman"/>
          <w:sz w:val="24"/>
          <w:szCs w:val="24"/>
        </w:rPr>
        <w:t>, which provides features such as channel management and data encapsulation to the basic LoRa waveform.</w:t>
      </w:r>
    </w:p>
    <w:p w14:paraId="69F47D93" w14:textId="77777777" w:rsidR="00055160" w:rsidRPr="00055160" w:rsidRDefault="00055160" w:rsidP="00055160">
      <w:pPr>
        <w:spacing w:after="0" w:line="240" w:lineRule="auto"/>
        <w:rPr>
          <w:rFonts w:ascii="Times New Roman" w:eastAsia="Times New Roman" w:hAnsi="Times New Roman" w:cs="Times New Roman"/>
          <w:sz w:val="24"/>
          <w:szCs w:val="24"/>
        </w:rPr>
      </w:pPr>
    </w:p>
    <w:p w14:paraId="63824F56" w14:textId="54DA8C61"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lastRenderedPageBreak/>
        <w:t>LoRa communications is based on a form of spread spectrum communications called Chirp Spread Spectrum (CSS). CSS uses chirps</w:t>
      </w:r>
      <w:r w:rsidR="00C47B4B">
        <w:rPr>
          <w:rFonts w:ascii="Times New Roman" w:eastAsia="Times New Roman" w:hAnsi="Times New Roman" w:cs="Times New Roman"/>
          <w:sz w:val="24"/>
          <w:szCs w:val="24"/>
        </w:rPr>
        <w:t xml:space="preserve"> (emissions that go up or down in frequency)</w:t>
      </w:r>
      <w:r w:rsidRPr="00055160">
        <w:rPr>
          <w:rFonts w:ascii="Times New Roman" w:eastAsia="Times New Roman" w:hAnsi="Times New Roman" w:cs="Times New Roman"/>
          <w:sz w:val="24"/>
          <w:szCs w:val="24"/>
        </w:rPr>
        <w:t xml:space="preserve"> to encode data. An upchirp </w:t>
      </w:r>
      <w:r w:rsidR="009E696D">
        <w:rPr>
          <w:rFonts w:ascii="Times New Roman" w:eastAsia="Times New Roman" w:hAnsi="Times New Roman" w:cs="Times New Roman"/>
          <w:sz w:val="24"/>
          <w:szCs w:val="24"/>
        </w:rPr>
        <w:t>is</w:t>
      </w:r>
      <w:r w:rsidRPr="00055160">
        <w:rPr>
          <w:rFonts w:ascii="Times New Roman" w:eastAsia="Times New Roman" w:hAnsi="Times New Roman" w:cs="Times New Roman"/>
          <w:sz w:val="24"/>
          <w:szCs w:val="24"/>
        </w:rPr>
        <w:t xml:space="preserve"> a mark, and a downchirp </w:t>
      </w:r>
      <w:r w:rsidR="009E696D">
        <w:rPr>
          <w:rFonts w:ascii="Times New Roman" w:eastAsia="Times New Roman" w:hAnsi="Times New Roman" w:cs="Times New Roman"/>
          <w:sz w:val="24"/>
          <w:szCs w:val="24"/>
        </w:rPr>
        <w:t>is</w:t>
      </w:r>
      <w:r w:rsidRPr="00055160">
        <w:rPr>
          <w:rFonts w:ascii="Times New Roman" w:eastAsia="Times New Roman" w:hAnsi="Times New Roman" w:cs="Times New Roman"/>
          <w:sz w:val="24"/>
          <w:szCs w:val="24"/>
        </w:rPr>
        <w:t xml:space="preserve"> a space with LoRa’s CSS modulation. LoRa communications are specified in terms of two different parameters: the bandwidth of the chirps, and the spreading factor. Higher bandwidths allow for a higher baud rate for a given spreading factor at the expense of lower receive sensitivity. Lower spreading factors allow for higher data</w:t>
      </w:r>
      <w:r w:rsidR="00CD2A5A">
        <w:rPr>
          <w:rFonts w:ascii="Times New Roman" w:eastAsia="Times New Roman" w:hAnsi="Times New Roman" w:cs="Times New Roman"/>
          <w:sz w:val="24"/>
          <w:szCs w:val="24"/>
        </w:rPr>
        <w:t xml:space="preserve"> </w:t>
      </w:r>
      <w:r w:rsidRPr="00055160">
        <w:rPr>
          <w:rFonts w:ascii="Times New Roman" w:eastAsia="Times New Roman" w:hAnsi="Times New Roman" w:cs="Times New Roman"/>
          <w:sz w:val="24"/>
          <w:szCs w:val="24"/>
        </w:rPr>
        <w:t>rates at the expense of receive sensitivity. Another parameter that affects the data</w:t>
      </w:r>
      <w:r w:rsidR="00CD2A5A">
        <w:rPr>
          <w:rFonts w:ascii="Times New Roman" w:eastAsia="Times New Roman" w:hAnsi="Times New Roman" w:cs="Times New Roman"/>
          <w:sz w:val="24"/>
          <w:szCs w:val="24"/>
        </w:rPr>
        <w:t xml:space="preserve"> </w:t>
      </w:r>
      <w:r w:rsidRPr="00055160">
        <w:rPr>
          <w:rFonts w:ascii="Times New Roman" w:eastAsia="Times New Roman" w:hAnsi="Times New Roman" w:cs="Times New Roman"/>
          <w:sz w:val="24"/>
          <w:szCs w:val="24"/>
        </w:rPr>
        <w:t>rate is the coding rate, or how much data is devoted to a Hamming-</w:t>
      </w:r>
      <w:r w:rsidR="00804F2D">
        <w:rPr>
          <w:rFonts w:ascii="Times New Roman" w:eastAsia="Times New Roman" w:hAnsi="Times New Roman" w:cs="Times New Roman"/>
          <w:sz w:val="24"/>
          <w:szCs w:val="24"/>
        </w:rPr>
        <w:t>code-based</w:t>
      </w:r>
      <w:r w:rsidRPr="00055160">
        <w:rPr>
          <w:rFonts w:ascii="Times New Roman" w:eastAsia="Times New Roman" w:hAnsi="Times New Roman" w:cs="Times New Roman"/>
          <w:sz w:val="24"/>
          <w:szCs w:val="24"/>
        </w:rPr>
        <w:t xml:space="preserve"> EDAC. While the datasheets for Semtech’s products show support for a large variety of bandwidths, bandwidths of 500KHz, 250KHz, and 125KHz are the most commonly used bandwidths. Baud rates below 300bps are typically not used</w:t>
      </w:r>
      <w:r w:rsidR="00311C89">
        <w:rPr>
          <w:rFonts w:ascii="Times New Roman" w:eastAsia="Times New Roman" w:hAnsi="Times New Roman" w:cs="Times New Roman"/>
          <w:sz w:val="24"/>
          <w:szCs w:val="24"/>
        </w:rPr>
        <w:t>, as the narrow bandwidths and long transmit times require a TCXO to minimize frequency drift</w:t>
      </w:r>
      <w:r w:rsidRPr="00055160">
        <w:rPr>
          <w:rFonts w:ascii="Times New Roman" w:eastAsia="Times New Roman" w:hAnsi="Times New Roman" w:cs="Times New Roman"/>
          <w:sz w:val="24"/>
          <w:szCs w:val="24"/>
        </w:rPr>
        <w:t>.</w:t>
      </w:r>
    </w:p>
    <w:p w14:paraId="192A7567" w14:textId="77777777" w:rsidR="00055160" w:rsidRPr="00055160" w:rsidRDefault="00055160" w:rsidP="00055160">
      <w:pPr>
        <w:spacing w:after="0" w:line="240" w:lineRule="auto"/>
        <w:rPr>
          <w:rFonts w:ascii="Times New Roman" w:eastAsia="Times New Roman" w:hAnsi="Times New Roman" w:cs="Times New Roman"/>
          <w:sz w:val="24"/>
          <w:szCs w:val="24"/>
        </w:rPr>
      </w:pPr>
    </w:p>
    <w:p w14:paraId="0CE6BE1F" w14:textId="10824849"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t>Semtech produces two major LoRa product lines: one for 2.4GHz operation, and one for sub-GHz operation. The 2.4GHz products, the SX1280 and SX1281, support frequencies between 2400MHz-2500MHz</w:t>
      </w:r>
      <w:r w:rsidR="00DE04D3">
        <w:rPr>
          <w:rStyle w:val="EndnoteReference"/>
          <w:rFonts w:ascii="Times New Roman" w:eastAsia="Times New Roman" w:hAnsi="Times New Roman" w:cs="Times New Roman"/>
          <w:sz w:val="24"/>
          <w:szCs w:val="24"/>
        </w:rPr>
        <w:endnoteReference w:id="2"/>
      </w:r>
      <w:r w:rsidRPr="00055160">
        <w:rPr>
          <w:rFonts w:ascii="Times New Roman" w:eastAsia="Times New Roman" w:hAnsi="Times New Roman" w:cs="Times New Roman"/>
          <w:sz w:val="24"/>
          <w:szCs w:val="24"/>
        </w:rPr>
        <w:t>. The 2.4GHz products, while potentially interesting for various reasons</w:t>
      </w:r>
      <w:r w:rsidR="001B4029">
        <w:rPr>
          <w:rFonts w:ascii="Times New Roman" w:eastAsia="Times New Roman" w:hAnsi="Times New Roman" w:cs="Times New Roman"/>
          <w:sz w:val="24"/>
          <w:szCs w:val="24"/>
        </w:rPr>
        <w:t xml:space="preserve"> (including ranging support)</w:t>
      </w:r>
      <w:r w:rsidRPr="00055160">
        <w:rPr>
          <w:rFonts w:ascii="Times New Roman" w:eastAsia="Times New Roman" w:hAnsi="Times New Roman" w:cs="Times New Roman"/>
          <w:sz w:val="24"/>
          <w:szCs w:val="24"/>
        </w:rPr>
        <w:t xml:space="preserve">, are relatively new and do not currently exist in many products. </w:t>
      </w:r>
      <w:r w:rsidR="00A160A2">
        <w:rPr>
          <w:rFonts w:ascii="Times New Roman" w:eastAsia="Times New Roman" w:hAnsi="Times New Roman" w:cs="Times New Roman"/>
          <w:sz w:val="24"/>
          <w:szCs w:val="24"/>
        </w:rPr>
        <w:t>T</w:t>
      </w:r>
      <w:r w:rsidRPr="00055160">
        <w:rPr>
          <w:rFonts w:ascii="Times New Roman" w:eastAsia="Times New Roman" w:hAnsi="Times New Roman" w:cs="Times New Roman"/>
          <w:sz w:val="24"/>
          <w:szCs w:val="24"/>
        </w:rPr>
        <w:t>his paper exclusively discuss</w:t>
      </w:r>
      <w:r w:rsidR="00A160A2">
        <w:rPr>
          <w:rFonts w:ascii="Times New Roman" w:eastAsia="Times New Roman" w:hAnsi="Times New Roman" w:cs="Times New Roman"/>
          <w:sz w:val="24"/>
          <w:szCs w:val="24"/>
        </w:rPr>
        <w:t>es</w:t>
      </w:r>
      <w:r w:rsidRPr="00055160">
        <w:rPr>
          <w:rFonts w:ascii="Times New Roman" w:eastAsia="Times New Roman" w:hAnsi="Times New Roman" w:cs="Times New Roman"/>
          <w:sz w:val="24"/>
          <w:szCs w:val="24"/>
        </w:rPr>
        <w:t xml:space="preserve"> the sub-GHz products</w:t>
      </w:r>
      <w:r w:rsidR="00DF059A">
        <w:rPr>
          <w:rStyle w:val="EndnoteReference"/>
          <w:rFonts w:ascii="Times New Roman" w:eastAsia="Times New Roman" w:hAnsi="Times New Roman" w:cs="Times New Roman"/>
          <w:sz w:val="24"/>
          <w:szCs w:val="24"/>
        </w:rPr>
        <w:endnoteReference w:id="3"/>
      </w:r>
      <w:r w:rsidRPr="00055160">
        <w:rPr>
          <w:rFonts w:ascii="Times New Roman" w:eastAsia="Times New Roman" w:hAnsi="Times New Roman" w:cs="Times New Roman"/>
          <w:sz w:val="24"/>
          <w:szCs w:val="24"/>
        </w:rPr>
        <w:t xml:space="preserve"> due to their greater maturity and larger market penetration. </w:t>
      </w:r>
      <w:proofErr w:type="spellStart"/>
      <w:r w:rsidRPr="00055160">
        <w:rPr>
          <w:rFonts w:ascii="Times New Roman" w:eastAsia="Times New Roman" w:hAnsi="Times New Roman" w:cs="Times New Roman"/>
          <w:sz w:val="24"/>
          <w:szCs w:val="24"/>
        </w:rPr>
        <w:t>Semtech’s</w:t>
      </w:r>
      <w:proofErr w:type="spellEnd"/>
      <w:r w:rsidRPr="00055160">
        <w:rPr>
          <w:rFonts w:ascii="Times New Roman" w:eastAsia="Times New Roman" w:hAnsi="Times New Roman" w:cs="Times New Roman"/>
          <w:sz w:val="24"/>
          <w:szCs w:val="24"/>
        </w:rPr>
        <w:t xml:space="preserve"> combined </w:t>
      </w:r>
      <w:r w:rsidR="00A160A2">
        <w:rPr>
          <w:rFonts w:ascii="Times New Roman" w:eastAsia="Times New Roman" w:hAnsi="Times New Roman" w:cs="Times New Roman"/>
          <w:sz w:val="24"/>
          <w:szCs w:val="24"/>
        </w:rPr>
        <w:t xml:space="preserve">sub-GHz </w:t>
      </w:r>
      <w:r w:rsidRPr="00055160">
        <w:rPr>
          <w:rFonts w:ascii="Times New Roman" w:eastAsia="Times New Roman" w:hAnsi="Times New Roman" w:cs="Times New Roman"/>
          <w:sz w:val="24"/>
          <w:szCs w:val="24"/>
        </w:rPr>
        <w:t>product line can cover any amateur radio band from 2m to 33cm. Actual shipping LoRa products, however</w:t>
      </w:r>
      <w:r w:rsidR="007E0DC3">
        <w:rPr>
          <w:rFonts w:ascii="Times New Roman" w:eastAsia="Times New Roman" w:hAnsi="Times New Roman" w:cs="Times New Roman"/>
          <w:sz w:val="24"/>
          <w:szCs w:val="24"/>
        </w:rPr>
        <w:t>,</w:t>
      </w:r>
      <w:r w:rsidRPr="00055160">
        <w:rPr>
          <w:rFonts w:ascii="Times New Roman" w:eastAsia="Times New Roman" w:hAnsi="Times New Roman" w:cs="Times New Roman"/>
          <w:sz w:val="24"/>
          <w:szCs w:val="24"/>
        </w:rPr>
        <w:t xml:space="preserve"> are targeted at various global unlicensed ISM bands. As a result, LoRa</w:t>
      </w:r>
      <w:r w:rsidR="00924DDF">
        <w:rPr>
          <w:rFonts w:ascii="Times New Roman" w:eastAsia="Times New Roman" w:hAnsi="Times New Roman" w:cs="Times New Roman"/>
          <w:sz w:val="24"/>
          <w:szCs w:val="24"/>
        </w:rPr>
        <w:t>-</w:t>
      </w:r>
      <w:r w:rsidR="00E108BD">
        <w:rPr>
          <w:rFonts w:ascii="Times New Roman" w:eastAsia="Times New Roman" w:hAnsi="Times New Roman" w:cs="Times New Roman"/>
          <w:sz w:val="24"/>
          <w:szCs w:val="24"/>
        </w:rPr>
        <w:t>u</w:t>
      </w:r>
      <w:r w:rsidR="00924DDF">
        <w:rPr>
          <w:rFonts w:ascii="Times New Roman" w:eastAsia="Times New Roman" w:hAnsi="Times New Roman" w:cs="Times New Roman"/>
          <w:sz w:val="24"/>
          <w:szCs w:val="24"/>
        </w:rPr>
        <w:t xml:space="preserve">sing </w:t>
      </w:r>
      <w:r w:rsidRPr="00055160">
        <w:rPr>
          <w:rFonts w:ascii="Times New Roman" w:eastAsia="Times New Roman" w:hAnsi="Times New Roman" w:cs="Times New Roman"/>
          <w:sz w:val="24"/>
          <w:szCs w:val="24"/>
        </w:rPr>
        <w:t xml:space="preserve">products typically target one of the following bands: 169MHz (China), 433MHz (mainly EU and China), 470MHz (China), 315MHz (China), 868MHz (EU), and 915MHz (US, Australia, India, etc.). LoRa </w:t>
      </w:r>
      <w:r w:rsidR="009C7221">
        <w:rPr>
          <w:rFonts w:ascii="Times New Roman" w:eastAsia="Times New Roman" w:hAnsi="Times New Roman" w:cs="Times New Roman"/>
          <w:sz w:val="24"/>
          <w:szCs w:val="24"/>
        </w:rPr>
        <w:t>modules</w:t>
      </w:r>
      <w:r w:rsidRPr="00055160">
        <w:rPr>
          <w:rFonts w:ascii="Times New Roman" w:eastAsia="Times New Roman" w:hAnsi="Times New Roman" w:cs="Times New Roman"/>
          <w:sz w:val="24"/>
          <w:szCs w:val="24"/>
        </w:rPr>
        <w:t xml:space="preserve"> for 2m and 1.25m </w:t>
      </w:r>
      <w:r w:rsidR="000F5863">
        <w:rPr>
          <w:rFonts w:ascii="Times New Roman" w:eastAsia="Times New Roman" w:hAnsi="Times New Roman" w:cs="Times New Roman"/>
          <w:sz w:val="24"/>
          <w:szCs w:val="24"/>
        </w:rPr>
        <w:t xml:space="preserve">are </w:t>
      </w:r>
      <w:r w:rsidR="00BD1CC6">
        <w:rPr>
          <w:rFonts w:ascii="Times New Roman" w:eastAsia="Times New Roman" w:hAnsi="Times New Roman" w:cs="Times New Roman"/>
          <w:sz w:val="24"/>
          <w:szCs w:val="24"/>
        </w:rPr>
        <w:t>possible</w:t>
      </w:r>
      <w:r w:rsidR="006E25BE">
        <w:rPr>
          <w:rFonts w:ascii="Times New Roman" w:eastAsia="Times New Roman" w:hAnsi="Times New Roman" w:cs="Times New Roman"/>
          <w:sz w:val="24"/>
          <w:szCs w:val="24"/>
        </w:rPr>
        <w:t xml:space="preserve"> with </w:t>
      </w:r>
      <w:proofErr w:type="spellStart"/>
      <w:r w:rsidR="006E25BE">
        <w:rPr>
          <w:rFonts w:ascii="Times New Roman" w:eastAsia="Times New Roman" w:hAnsi="Times New Roman" w:cs="Times New Roman"/>
          <w:sz w:val="24"/>
          <w:szCs w:val="24"/>
        </w:rPr>
        <w:t>Semtech’s</w:t>
      </w:r>
      <w:proofErr w:type="spellEnd"/>
      <w:r w:rsidR="006E25BE">
        <w:rPr>
          <w:rFonts w:ascii="Times New Roman" w:eastAsia="Times New Roman" w:hAnsi="Times New Roman" w:cs="Times New Roman"/>
          <w:sz w:val="24"/>
          <w:szCs w:val="24"/>
        </w:rPr>
        <w:t xml:space="preserve"> transceivers</w:t>
      </w:r>
      <w:r w:rsidR="00BD1CC6">
        <w:rPr>
          <w:rFonts w:ascii="Times New Roman" w:eastAsia="Times New Roman" w:hAnsi="Times New Roman" w:cs="Times New Roman"/>
          <w:sz w:val="24"/>
          <w:szCs w:val="24"/>
        </w:rPr>
        <w:t xml:space="preserve"> but</w:t>
      </w:r>
      <w:r w:rsidR="000F5863">
        <w:rPr>
          <w:rFonts w:ascii="Times New Roman" w:eastAsia="Times New Roman" w:hAnsi="Times New Roman" w:cs="Times New Roman"/>
          <w:sz w:val="24"/>
          <w:szCs w:val="24"/>
        </w:rPr>
        <w:t xml:space="preserve"> </w:t>
      </w:r>
      <w:r w:rsidRPr="00055160">
        <w:rPr>
          <w:rFonts w:ascii="Times New Roman" w:eastAsia="Times New Roman" w:hAnsi="Times New Roman" w:cs="Times New Roman"/>
          <w:sz w:val="24"/>
          <w:szCs w:val="24"/>
        </w:rPr>
        <w:t xml:space="preserve">would require a specific effort by the amateur radio community to develop custom LoRa </w:t>
      </w:r>
      <w:r w:rsidR="00A3447C">
        <w:rPr>
          <w:rFonts w:ascii="Times New Roman" w:eastAsia="Times New Roman" w:hAnsi="Times New Roman" w:cs="Times New Roman"/>
          <w:sz w:val="24"/>
          <w:szCs w:val="24"/>
        </w:rPr>
        <w:t xml:space="preserve">board </w:t>
      </w:r>
      <w:r w:rsidRPr="00055160">
        <w:rPr>
          <w:rFonts w:ascii="Times New Roman" w:eastAsia="Times New Roman" w:hAnsi="Times New Roman" w:cs="Times New Roman"/>
          <w:sz w:val="24"/>
          <w:szCs w:val="24"/>
        </w:rPr>
        <w:t>designs for use on these frequencies.</w:t>
      </w:r>
    </w:p>
    <w:p w14:paraId="0B186C9A" w14:textId="77777777" w:rsidR="00055160" w:rsidRPr="00055160" w:rsidRDefault="00055160" w:rsidP="00055160">
      <w:pPr>
        <w:spacing w:after="0" w:line="240" w:lineRule="auto"/>
        <w:rPr>
          <w:rFonts w:ascii="Times New Roman" w:eastAsia="Times New Roman" w:hAnsi="Times New Roman" w:cs="Times New Roman"/>
          <w:sz w:val="24"/>
          <w:szCs w:val="24"/>
        </w:rPr>
      </w:pPr>
    </w:p>
    <w:p w14:paraId="430B1268" w14:textId="69BE548C" w:rsidR="00055160" w:rsidRDefault="00055160" w:rsidP="00055160">
      <w:pPr>
        <w:spacing w:after="0" w:line="240" w:lineRule="auto"/>
        <w:rPr>
          <w:rFonts w:ascii="Times New Roman" w:eastAsia="Times New Roman" w:hAnsi="Times New Roman" w:cs="Times New Roman"/>
          <w:b/>
          <w:bCs/>
          <w:i/>
          <w:sz w:val="24"/>
          <w:szCs w:val="24"/>
        </w:rPr>
      </w:pPr>
      <w:proofErr w:type="spellStart"/>
      <w:r w:rsidRPr="006C689F">
        <w:rPr>
          <w:rFonts w:ascii="Times New Roman" w:eastAsia="Times New Roman" w:hAnsi="Times New Roman" w:cs="Times New Roman"/>
          <w:b/>
          <w:bCs/>
          <w:i/>
          <w:sz w:val="24"/>
          <w:szCs w:val="24"/>
        </w:rPr>
        <w:t>BLoS</w:t>
      </w:r>
      <w:proofErr w:type="spellEnd"/>
      <w:r w:rsidRPr="006C689F">
        <w:rPr>
          <w:rFonts w:ascii="Times New Roman" w:eastAsia="Times New Roman" w:hAnsi="Times New Roman" w:cs="Times New Roman"/>
          <w:b/>
          <w:bCs/>
          <w:i/>
          <w:sz w:val="24"/>
          <w:szCs w:val="24"/>
        </w:rPr>
        <w:t xml:space="preserve"> on VHF+ Frequencies</w:t>
      </w:r>
    </w:p>
    <w:p w14:paraId="45BE6416" w14:textId="77777777" w:rsidR="006C689F" w:rsidRPr="006C689F" w:rsidRDefault="006C689F" w:rsidP="00055160">
      <w:pPr>
        <w:spacing w:after="0" w:line="240" w:lineRule="auto"/>
        <w:rPr>
          <w:rFonts w:ascii="Times New Roman" w:eastAsia="Times New Roman" w:hAnsi="Times New Roman" w:cs="Times New Roman"/>
          <w:i/>
          <w:sz w:val="24"/>
          <w:szCs w:val="24"/>
        </w:rPr>
      </w:pPr>
    </w:p>
    <w:p w14:paraId="1ACDFE0B" w14:textId="663A8F15"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t>VHF and higher frequencies do not reliably refract from typical ionization in the ionosphere. As a result, VHF-and-higher frequencies are either assumed to be Line-of-Sight (with perhaps an additional 33% distance beyond the radio horizon due to curving around the Earth’s surface) or utilize some other, more exotic propagation method. Sporadic E (E</w:t>
      </w:r>
      <w:r w:rsidRPr="00055160">
        <w:rPr>
          <w:rFonts w:ascii="Times New Roman" w:eastAsia="Times New Roman" w:hAnsi="Times New Roman" w:cs="Times New Roman"/>
          <w:sz w:val="24"/>
          <w:szCs w:val="24"/>
        </w:rPr>
        <w:softHyphen/>
        <w:t>s</w:t>
      </w:r>
      <w:r w:rsidRPr="00055160">
        <w:rPr>
          <w:rFonts w:ascii="Times New Roman" w:eastAsia="Times New Roman" w:hAnsi="Times New Roman" w:cs="Times New Roman"/>
          <w:sz w:val="24"/>
          <w:szCs w:val="24"/>
        </w:rPr>
        <w:softHyphen/>
        <w:t xml:space="preserve">), involving strongly-ionized clouds in the ionosphere, is often used by radio amateurs communicating on the 6m and 2m bands. Meteor scatter (also known as meteor burst) involves using ionized trails from meteors entering the Earth’s atmosphere to establish short-duration communications. Meteor scatter is typically used </w:t>
      </w:r>
      <w:r w:rsidR="00566EDF">
        <w:rPr>
          <w:rFonts w:ascii="Times New Roman" w:eastAsia="Times New Roman" w:hAnsi="Times New Roman" w:cs="Times New Roman"/>
          <w:sz w:val="24"/>
          <w:szCs w:val="24"/>
        </w:rPr>
        <w:t xml:space="preserve">with </w:t>
      </w:r>
      <w:r w:rsidRPr="00055160">
        <w:rPr>
          <w:rFonts w:ascii="Times New Roman" w:eastAsia="Times New Roman" w:hAnsi="Times New Roman" w:cs="Times New Roman"/>
          <w:sz w:val="24"/>
          <w:szCs w:val="24"/>
        </w:rPr>
        <w:t>6m</w:t>
      </w:r>
      <w:r w:rsidR="00675BC7">
        <w:rPr>
          <w:rFonts w:ascii="Times New Roman" w:eastAsia="Times New Roman" w:hAnsi="Times New Roman" w:cs="Times New Roman"/>
          <w:sz w:val="24"/>
          <w:szCs w:val="24"/>
        </w:rPr>
        <w:t xml:space="preserve"> and </w:t>
      </w:r>
      <w:r w:rsidRPr="00055160">
        <w:rPr>
          <w:rFonts w:ascii="Times New Roman" w:eastAsia="Times New Roman" w:hAnsi="Times New Roman" w:cs="Times New Roman"/>
          <w:sz w:val="24"/>
          <w:szCs w:val="24"/>
        </w:rPr>
        <w:t xml:space="preserve">2m. </w:t>
      </w:r>
      <w:proofErr w:type="spellStart"/>
      <w:r w:rsidRPr="00055160">
        <w:rPr>
          <w:rFonts w:ascii="Times New Roman" w:eastAsia="Times New Roman" w:hAnsi="Times New Roman" w:cs="Times New Roman"/>
          <w:sz w:val="24"/>
          <w:szCs w:val="24"/>
        </w:rPr>
        <w:t>Moonbounce</w:t>
      </w:r>
      <w:proofErr w:type="spellEnd"/>
      <w:r w:rsidRPr="00055160">
        <w:rPr>
          <w:rFonts w:ascii="Times New Roman" w:eastAsia="Times New Roman" w:hAnsi="Times New Roman" w:cs="Times New Roman"/>
          <w:sz w:val="24"/>
          <w:szCs w:val="24"/>
        </w:rPr>
        <w:t xml:space="preserve"> (also known as Earth-Moon-Earth</w:t>
      </w:r>
      <w:r w:rsidR="00952A27">
        <w:rPr>
          <w:rFonts w:ascii="Times New Roman" w:eastAsia="Times New Roman" w:hAnsi="Times New Roman" w:cs="Times New Roman"/>
          <w:sz w:val="24"/>
          <w:szCs w:val="24"/>
        </w:rPr>
        <w:t>, or EME</w:t>
      </w:r>
      <w:r w:rsidRPr="00055160">
        <w:rPr>
          <w:rFonts w:ascii="Times New Roman" w:eastAsia="Times New Roman" w:hAnsi="Times New Roman" w:cs="Times New Roman"/>
          <w:sz w:val="24"/>
          <w:szCs w:val="24"/>
        </w:rPr>
        <w:t xml:space="preserve">) communication reflects radio waves </w:t>
      </w:r>
      <w:r w:rsidR="005E63AC" w:rsidRPr="00055160">
        <w:rPr>
          <w:rFonts w:ascii="Times New Roman" w:eastAsia="Times New Roman" w:hAnsi="Times New Roman" w:cs="Times New Roman"/>
          <w:sz w:val="24"/>
          <w:szCs w:val="24"/>
        </w:rPr>
        <w:t>off</w:t>
      </w:r>
      <w:r w:rsidRPr="00055160">
        <w:rPr>
          <w:rFonts w:ascii="Times New Roman" w:eastAsia="Times New Roman" w:hAnsi="Times New Roman" w:cs="Times New Roman"/>
          <w:sz w:val="24"/>
          <w:szCs w:val="24"/>
        </w:rPr>
        <w:t xml:space="preserve"> the Moon to communicate at a wide variety of frequencies. It is highly challenging to use because of the very high path losses. When an inversion occurs in the troposphere, it is possible that the inverted layers of air can form a waveguide that allows for very effective communication at VHF+ frequencies. This propagation method is called tropospheric ducting.</w:t>
      </w:r>
    </w:p>
    <w:p w14:paraId="6B97B2CD" w14:textId="77777777" w:rsidR="00055160" w:rsidRPr="00055160" w:rsidRDefault="00055160" w:rsidP="00055160">
      <w:pPr>
        <w:spacing w:after="0" w:line="240" w:lineRule="auto"/>
        <w:rPr>
          <w:rFonts w:ascii="Times New Roman" w:eastAsia="Times New Roman" w:hAnsi="Times New Roman" w:cs="Times New Roman"/>
          <w:sz w:val="24"/>
          <w:szCs w:val="24"/>
        </w:rPr>
      </w:pPr>
    </w:p>
    <w:p w14:paraId="35B35544" w14:textId="14B67230"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t xml:space="preserve">The two BLoS techniques studied in this paper are diffraction and troposcatter. These techniques are less known for two reasons. First, they are essentially only useful for medium </w:t>
      </w:r>
      <w:r w:rsidR="006D186D">
        <w:rPr>
          <w:rFonts w:ascii="Times New Roman" w:eastAsia="Times New Roman" w:hAnsi="Times New Roman" w:cs="Times New Roman"/>
          <w:sz w:val="24"/>
          <w:szCs w:val="24"/>
        </w:rPr>
        <w:t xml:space="preserve">DX </w:t>
      </w:r>
      <w:r w:rsidRPr="00055160">
        <w:rPr>
          <w:rFonts w:ascii="Times New Roman" w:eastAsia="Times New Roman" w:hAnsi="Times New Roman" w:cs="Times New Roman"/>
          <w:sz w:val="24"/>
          <w:szCs w:val="24"/>
        </w:rPr>
        <w:t>distances. At best, troposcatter allows for communications up to about 700km</w:t>
      </w:r>
      <w:r w:rsidR="006D55C5">
        <w:rPr>
          <w:rFonts w:ascii="Times New Roman" w:eastAsia="Times New Roman" w:hAnsi="Times New Roman" w:cs="Times New Roman"/>
          <w:sz w:val="24"/>
          <w:szCs w:val="24"/>
        </w:rPr>
        <w:t>, with diffraction being limited to even shorter distances</w:t>
      </w:r>
      <w:r w:rsidRPr="00055160">
        <w:rPr>
          <w:rFonts w:ascii="Times New Roman" w:eastAsia="Times New Roman" w:hAnsi="Times New Roman" w:cs="Times New Roman"/>
          <w:sz w:val="24"/>
          <w:szCs w:val="24"/>
        </w:rPr>
        <w:t>. Second, they require a substantial link budget</w:t>
      </w:r>
      <w:r w:rsidR="005B1149">
        <w:rPr>
          <w:rFonts w:ascii="Times New Roman" w:eastAsia="Times New Roman" w:hAnsi="Times New Roman" w:cs="Times New Roman"/>
          <w:sz w:val="24"/>
          <w:szCs w:val="24"/>
        </w:rPr>
        <w:t xml:space="preserve"> that requires</w:t>
      </w:r>
      <w:r w:rsidRPr="00055160">
        <w:rPr>
          <w:rFonts w:ascii="Times New Roman" w:eastAsia="Times New Roman" w:hAnsi="Times New Roman" w:cs="Times New Roman"/>
          <w:sz w:val="24"/>
          <w:szCs w:val="24"/>
        </w:rPr>
        <w:t xml:space="preserve"> high receive sensitivity, high transmit power, and high antenna gain. As a result, the omnidirectional </w:t>
      </w:r>
      <w:r w:rsidR="00F11BAD">
        <w:rPr>
          <w:rFonts w:ascii="Times New Roman" w:eastAsia="Times New Roman" w:hAnsi="Times New Roman" w:cs="Times New Roman"/>
          <w:sz w:val="24"/>
          <w:szCs w:val="24"/>
        </w:rPr>
        <w:t>antennas</w:t>
      </w:r>
      <w:r w:rsidRPr="00055160">
        <w:rPr>
          <w:rFonts w:ascii="Times New Roman" w:eastAsia="Times New Roman" w:hAnsi="Times New Roman" w:cs="Times New Roman"/>
          <w:sz w:val="24"/>
          <w:szCs w:val="24"/>
        </w:rPr>
        <w:t xml:space="preserve"> and FM modulations frequently used at 2m, 1.25m, and 70cm </w:t>
      </w:r>
      <w:r w:rsidR="005B1149">
        <w:rPr>
          <w:rFonts w:ascii="Times New Roman" w:eastAsia="Times New Roman" w:hAnsi="Times New Roman" w:cs="Times New Roman"/>
          <w:sz w:val="24"/>
          <w:szCs w:val="24"/>
        </w:rPr>
        <w:t xml:space="preserve">typically </w:t>
      </w:r>
      <w:r w:rsidRPr="00055160">
        <w:rPr>
          <w:rFonts w:ascii="Times New Roman" w:eastAsia="Times New Roman" w:hAnsi="Times New Roman" w:cs="Times New Roman"/>
          <w:sz w:val="24"/>
          <w:szCs w:val="24"/>
        </w:rPr>
        <w:t>do not have the excess link budget necessary to make these modes work</w:t>
      </w:r>
      <w:r w:rsidR="005B1149">
        <w:rPr>
          <w:rFonts w:ascii="Times New Roman" w:eastAsia="Times New Roman" w:hAnsi="Times New Roman" w:cs="Times New Roman"/>
          <w:sz w:val="24"/>
          <w:szCs w:val="24"/>
        </w:rPr>
        <w:t xml:space="preserve"> well</w:t>
      </w:r>
      <w:r w:rsidRPr="00055160">
        <w:rPr>
          <w:rFonts w:ascii="Times New Roman" w:eastAsia="Times New Roman" w:hAnsi="Times New Roman" w:cs="Times New Roman"/>
          <w:sz w:val="24"/>
          <w:szCs w:val="24"/>
        </w:rPr>
        <w:t>. Generally, radio amateurs who work diffraction and troposcatter DX use high gain beam antennas with more sensitive modes such as SSB, CW, and robust digital modes such as PSK31 and the WSJT-X weak signal modes.</w:t>
      </w:r>
    </w:p>
    <w:p w14:paraId="3BDACFAB" w14:textId="77777777" w:rsidR="00055160" w:rsidRPr="00055160" w:rsidRDefault="00055160" w:rsidP="00055160">
      <w:pPr>
        <w:spacing w:after="0" w:line="240" w:lineRule="auto"/>
        <w:rPr>
          <w:rFonts w:ascii="Times New Roman" w:eastAsia="Times New Roman" w:hAnsi="Times New Roman" w:cs="Times New Roman"/>
          <w:sz w:val="24"/>
          <w:szCs w:val="24"/>
        </w:rPr>
      </w:pPr>
    </w:p>
    <w:p w14:paraId="545DB547" w14:textId="3A15DEEB" w:rsidR="00055160" w:rsidRDefault="00BA158D" w:rsidP="000551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055160" w:rsidRPr="00055160">
        <w:rPr>
          <w:rFonts w:ascii="Times New Roman" w:eastAsia="Times New Roman" w:hAnsi="Times New Roman" w:cs="Times New Roman"/>
          <w:sz w:val="24"/>
          <w:szCs w:val="24"/>
        </w:rPr>
        <w:t>iffraction involves small quantities of RF</w:t>
      </w:r>
      <w:r w:rsidR="00E75CF1">
        <w:rPr>
          <w:rFonts w:ascii="Times New Roman" w:eastAsia="Times New Roman" w:hAnsi="Times New Roman" w:cs="Times New Roman"/>
          <w:sz w:val="24"/>
          <w:szCs w:val="24"/>
        </w:rPr>
        <w:t xml:space="preserve"> radiation</w:t>
      </w:r>
      <w:r w:rsidR="00055160" w:rsidRPr="00055160">
        <w:rPr>
          <w:rFonts w:ascii="Times New Roman" w:eastAsia="Times New Roman" w:hAnsi="Times New Roman" w:cs="Times New Roman"/>
          <w:sz w:val="24"/>
          <w:szCs w:val="24"/>
        </w:rPr>
        <w:t xml:space="preserve"> being diffracted </w:t>
      </w:r>
      <w:r w:rsidR="00EF390D">
        <w:rPr>
          <w:rFonts w:ascii="Times New Roman" w:eastAsia="Times New Roman" w:hAnsi="Times New Roman" w:cs="Times New Roman"/>
          <w:sz w:val="24"/>
          <w:szCs w:val="24"/>
        </w:rPr>
        <w:t>past the radio horizon</w:t>
      </w:r>
      <w:r w:rsidR="00055160" w:rsidRPr="00055160">
        <w:rPr>
          <w:rFonts w:ascii="Times New Roman" w:eastAsia="Times New Roman" w:hAnsi="Times New Roman" w:cs="Times New Roman"/>
          <w:sz w:val="24"/>
          <w:szCs w:val="24"/>
        </w:rPr>
        <w:t xml:space="preserve">. </w:t>
      </w:r>
      <w:r w:rsidR="00714766">
        <w:rPr>
          <w:rFonts w:ascii="Times New Roman" w:eastAsia="Times New Roman" w:hAnsi="Times New Roman" w:cs="Times New Roman"/>
          <w:sz w:val="24"/>
          <w:szCs w:val="24"/>
        </w:rPr>
        <w:t>Diffraction can take the form of either knife-edge diffraction occurring around relatively “sharp” objects or terrain features or smooth earth diffraction around the Earth’s surface</w:t>
      </w:r>
      <w:r w:rsidR="00055160" w:rsidRPr="00055160">
        <w:rPr>
          <w:rFonts w:ascii="Times New Roman" w:eastAsia="Times New Roman" w:hAnsi="Times New Roman" w:cs="Times New Roman"/>
          <w:sz w:val="24"/>
          <w:szCs w:val="24"/>
        </w:rPr>
        <w:t>.</w:t>
      </w:r>
      <w:r w:rsidR="00714766">
        <w:rPr>
          <w:rFonts w:ascii="Times New Roman" w:eastAsia="Times New Roman" w:hAnsi="Times New Roman" w:cs="Times New Roman"/>
          <w:sz w:val="24"/>
          <w:szCs w:val="24"/>
        </w:rPr>
        <w:t xml:space="preserve"> Smooth earth diffraction is generally a weaker effect than knife-edge diffraction.</w:t>
      </w:r>
      <w:r w:rsidR="00055160" w:rsidRPr="00055160">
        <w:rPr>
          <w:rFonts w:ascii="Times New Roman" w:eastAsia="Times New Roman" w:hAnsi="Times New Roman" w:cs="Times New Roman"/>
          <w:sz w:val="24"/>
          <w:szCs w:val="24"/>
        </w:rPr>
        <w:t xml:space="preserve"> </w:t>
      </w:r>
      <w:r w:rsidR="002B7494">
        <w:rPr>
          <w:rFonts w:ascii="Times New Roman" w:eastAsia="Times New Roman" w:hAnsi="Times New Roman" w:cs="Times New Roman"/>
          <w:sz w:val="24"/>
          <w:szCs w:val="24"/>
        </w:rPr>
        <w:t>Diffraction is</w:t>
      </w:r>
      <w:r w:rsidR="00055160" w:rsidRPr="00055160">
        <w:rPr>
          <w:rFonts w:ascii="Times New Roman" w:eastAsia="Times New Roman" w:hAnsi="Times New Roman" w:cs="Times New Roman"/>
          <w:sz w:val="24"/>
          <w:szCs w:val="24"/>
        </w:rPr>
        <w:t xml:space="preserve"> generally useful for shorter distance BLoS. At longer distances, troposcatter provides BLoS propagation by scattering radio waves </w:t>
      </w:r>
      <w:r w:rsidR="00D53AA9" w:rsidRPr="00055160">
        <w:rPr>
          <w:rFonts w:ascii="Times New Roman" w:eastAsia="Times New Roman" w:hAnsi="Times New Roman" w:cs="Times New Roman"/>
          <w:sz w:val="24"/>
          <w:szCs w:val="24"/>
        </w:rPr>
        <w:t>off</w:t>
      </w:r>
      <w:r w:rsidR="00055160" w:rsidRPr="00055160">
        <w:rPr>
          <w:rFonts w:ascii="Times New Roman" w:eastAsia="Times New Roman" w:hAnsi="Times New Roman" w:cs="Times New Roman"/>
          <w:sz w:val="24"/>
          <w:szCs w:val="24"/>
        </w:rPr>
        <w:t xml:space="preserve"> irregularities</w:t>
      </w:r>
      <w:r w:rsidR="00804239">
        <w:rPr>
          <w:rFonts w:ascii="Times New Roman" w:eastAsia="Times New Roman" w:hAnsi="Times New Roman" w:cs="Times New Roman"/>
          <w:sz w:val="24"/>
          <w:szCs w:val="24"/>
        </w:rPr>
        <w:t xml:space="preserve"> in </w:t>
      </w:r>
      <w:r w:rsidR="00055160" w:rsidRPr="00055160">
        <w:rPr>
          <w:rFonts w:ascii="Times New Roman" w:eastAsia="Times New Roman" w:hAnsi="Times New Roman" w:cs="Times New Roman"/>
          <w:sz w:val="24"/>
          <w:szCs w:val="24"/>
        </w:rPr>
        <w:t xml:space="preserve">density and moisture in the upper troposphere. Troposcatter is a </w:t>
      </w:r>
      <w:r w:rsidR="0004543F" w:rsidRPr="00055160">
        <w:rPr>
          <w:rFonts w:ascii="Times New Roman" w:eastAsia="Times New Roman" w:hAnsi="Times New Roman" w:cs="Times New Roman"/>
          <w:sz w:val="24"/>
          <w:szCs w:val="24"/>
        </w:rPr>
        <w:t>reliable</w:t>
      </w:r>
      <w:r w:rsidR="00055160" w:rsidRPr="00055160">
        <w:rPr>
          <w:rFonts w:ascii="Times New Roman" w:eastAsia="Times New Roman" w:hAnsi="Times New Roman" w:cs="Times New Roman"/>
          <w:sz w:val="24"/>
          <w:szCs w:val="24"/>
        </w:rPr>
        <w:t xml:space="preserve"> communication method, but its effectiveness does vary based on weather conditions and can suffer from fast fading issues.</w:t>
      </w:r>
    </w:p>
    <w:p w14:paraId="6624E1E2" w14:textId="2FFA92EA" w:rsidR="00055160" w:rsidRDefault="00055160" w:rsidP="00055160">
      <w:pPr>
        <w:spacing w:after="0" w:line="240" w:lineRule="auto"/>
        <w:rPr>
          <w:rFonts w:ascii="Times New Roman" w:eastAsia="Times New Roman" w:hAnsi="Times New Roman" w:cs="Times New Roman"/>
          <w:sz w:val="24"/>
          <w:szCs w:val="24"/>
        </w:rPr>
      </w:pPr>
    </w:p>
    <w:p w14:paraId="156AED0D" w14:textId="77777777" w:rsidR="00CC46E3" w:rsidRDefault="00B041BE" w:rsidP="00CC46E3">
      <w:pPr>
        <w:keepNext/>
        <w:spacing w:after="0" w:line="240" w:lineRule="auto"/>
        <w:jc w:val="center"/>
      </w:pPr>
      <w:r>
        <w:rPr>
          <w:rFonts w:ascii="Times New Roman" w:eastAsia="Times New Roman" w:hAnsi="Times New Roman" w:cs="Times New Roman"/>
          <w:noProof/>
          <w:sz w:val="24"/>
          <w:szCs w:val="24"/>
        </w:rPr>
        <w:drawing>
          <wp:inline distT="0" distB="0" distL="0" distR="0" wp14:anchorId="7B0887F7" wp14:editId="290D6F93">
            <wp:extent cx="5492507" cy="342291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oposcat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2507" cy="3422911"/>
                    </a:xfrm>
                    <a:prstGeom prst="rect">
                      <a:avLst/>
                    </a:prstGeom>
                  </pic:spPr>
                </pic:pic>
              </a:graphicData>
            </a:graphic>
          </wp:inline>
        </w:drawing>
      </w:r>
    </w:p>
    <w:p w14:paraId="3AE2DF7E" w14:textId="00A8A4D4" w:rsidR="00055160" w:rsidRPr="00055160" w:rsidRDefault="00CC46E3" w:rsidP="00CC46E3">
      <w:pPr>
        <w:pStyle w:val="Caption"/>
        <w:jc w:val="center"/>
        <w:rPr>
          <w:rFonts w:ascii="Times New Roman" w:eastAsia="Times New Roman" w:hAnsi="Times New Roman" w:cs="Times New Roman"/>
          <w:sz w:val="24"/>
          <w:szCs w:val="24"/>
        </w:rPr>
      </w:pPr>
      <w:r>
        <w:t xml:space="preserve">Figure </w:t>
      </w:r>
      <w:r w:rsidR="00145230">
        <w:rPr>
          <w:noProof/>
        </w:rPr>
        <w:fldChar w:fldCharType="begin"/>
      </w:r>
      <w:r w:rsidR="00145230">
        <w:rPr>
          <w:noProof/>
        </w:rPr>
        <w:instrText xml:space="preserve"> SEQ Figure \* ARABIC </w:instrText>
      </w:r>
      <w:r w:rsidR="00145230">
        <w:rPr>
          <w:noProof/>
        </w:rPr>
        <w:fldChar w:fldCharType="separate"/>
      </w:r>
      <w:r w:rsidR="00665E3E">
        <w:rPr>
          <w:noProof/>
        </w:rPr>
        <w:t>1</w:t>
      </w:r>
      <w:r w:rsidR="00145230">
        <w:rPr>
          <w:noProof/>
        </w:rPr>
        <w:fldChar w:fldCharType="end"/>
      </w:r>
      <w:r>
        <w:t xml:space="preserve">: Overview of </w:t>
      </w:r>
      <w:proofErr w:type="spellStart"/>
      <w:r>
        <w:t>troposcatter</w:t>
      </w:r>
      <w:proofErr w:type="spellEnd"/>
      <w:r>
        <w:t xml:space="preserve"> propagation</w:t>
      </w:r>
      <w:r w:rsidR="00E41E53">
        <w:rPr>
          <w:rStyle w:val="EndnoteReference"/>
        </w:rPr>
        <w:endnoteReference w:id="4"/>
      </w:r>
      <w:r w:rsidR="00E766EA">
        <w:t>.</w:t>
      </w:r>
    </w:p>
    <w:p w14:paraId="0F33D727" w14:textId="1249E88E" w:rsid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t xml:space="preserve">Successfully utilizing diffraction and troposcatter for BLoS communication requires a large link budget to account for the massive path loss involved. Typically, for troposcatter, the troposcatter </w:t>
      </w:r>
      <w:r w:rsidR="00FF6B81">
        <w:rPr>
          <w:rFonts w:ascii="Times New Roman" w:eastAsia="Times New Roman" w:hAnsi="Times New Roman" w:cs="Times New Roman"/>
          <w:sz w:val="24"/>
          <w:szCs w:val="24"/>
        </w:rPr>
        <w:t xml:space="preserve">propagation </w:t>
      </w:r>
      <w:r w:rsidR="003F75DD">
        <w:rPr>
          <w:rFonts w:ascii="Times New Roman" w:eastAsia="Times New Roman" w:hAnsi="Times New Roman" w:cs="Times New Roman"/>
          <w:sz w:val="24"/>
          <w:szCs w:val="24"/>
        </w:rPr>
        <w:t xml:space="preserve">component </w:t>
      </w:r>
      <w:r w:rsidR="00FF6B81">
        <w:rPr>
          <w:rFonts w:ascii="Times New Roman" w:eastAsia="Times New Roman" w:hAnsi="Times New Roman" w:cs="Times New Roman"/>
          <w:sz w:val="24"/>
          <w:szCs w:val="24"/>
        </w:rPr>
        <w:t>adds</w:t>
      </w:r>
      <w:r w:rsidRPr="00055160">
        <w:rPr>
          <w:rFonts w:ascii="Times New Roman" w:eastAsia="Times New Roman" w:hAnsi="Times New Roman" w:cs="Times New Roman"/>
          <w:sz w:val="24"/>
          <w:szCs w:val="24"/>
        </w:rPr>
        <w:t xml:space="preserve"> </w:t>
      </w:r>
      <w:r w:rsidR="00FF6B81">
        <w:rPr>
          <w:rFonts w:ascii="Times New Roman" w:eastAsia="Times New Roman" w:hAnsi="Times New Roman" w:cs="Times New Roman"/>
          <w:sz w:val="24"/>
          <w:szCs w:val="24"/>
        </w:rPr>
        <w:t xml:space="preserve">at least an additional </w:t>
      </w:r>
      <w:r w:rsidRPr="00055160">
        <w:rPr>
          <w:rFonts w:ascii="Times New Roman" w:eastAsia="Times New Roman" w:hAnsi="Times New Roman" w:cs="Times New Roman"/>
          <w:sz w:val="24"/>
          <w:szCs w:val="24"/>
        </w:rPr>
        <w:t xml:space="preserve">60 dB path loss in addition to the line-of-sight path loss. Typical total path loss is </w:t>
      </w:r>
      <w:r w:rsidRPr="00055160">
        <w:rPr>
          <w:rFonts w:ascii="Times New Roman" w:eastAsia="Times New Roman" w:hAnsi="Times New Roman" w:cs="Times New Roman"/>
          <w:i/>
          <w:iCs/>
          <w:sz w:val="24"/>
          <w:szCs w:val="24"/>
        </w:rPr>
        <w:t>at least</w:t>
      </w:r>
      <w:r w:rsidRPr="00055160">
        <w:rPr>
          <w:rFonts w:ascii="Times New Roman" w:eastAsia="Times New Roman" w:hAnsi="Times New Roman" w:cs="Times New Roman"/>
          <w:sz w:val="24"/>
          <w:szCs w:val="24"/>
        </w:rPr>
        <w:t xml:space="preserve"> 160-170dB</w:t>
      </w:r>
      <w:r w:rsidR="007600A2">
        <w:rPr>
          <w:rFonts w:ascii="Times New Roman" w:eastAsia="Times New Roman" w:hAnsi="Times New Roman" w:cs="Times New Roman"/>
          <w:sz w:val="24"/>
          <w:szCs w:val="24"/>
        </w:rPr>
        <w:t xml:space="preserve"> for troposcatter communications</w:t>
      </w:r>
      <w:r w:rsidRPr="00055160">
        <w:rPr>
          <w:rFonts w:ascii="Times New Roman" w:eastAsia="Times New Roman" w:hAnsi="Times New Roman" w:cs="Times New Roman"/>
          <w:sz w:val="24"/>
          <w:szCs w:val="24"/>
        </w:rPr>
        <w:t xml:space="preserve">. As a result, successful troposcatter communication requires a combination of </w:t>
      </w:r>
      <w:r w:rsidR="00FF6B81">
        <w:rPr>
          <w:rFonts w:ascii="Times New Roman" w:eastAsia="Times New Roman" w:hAnsi="Times New Roman" w:cs="Times New Roman"/>
          <w:sz w:val="24"/>
          <w:szCs w:val="24"/>
        </w:rPr>
        <w:t xml:space="preserve">high </w:t>
      </w:r>
      <w:r w:rsidRPr="00055160">
        <w:rPr>
          <w:rFonts w:ascii="Times New Roman" w:eastAsia="Times New Roman" w:hAnsi="Times New Roman" w:cs="Times New Roman"/>
          <w:sz w:val="24"/>
          <w:szCs w:val="24"/>
        </w:rPr>
        <w:t xml:space="preserve">transmit power, </w:t>
      </w:r>
      <w:r w:rsidR="00E51D47">
        <w:rPr>
          <w:rFonts w:ascii="Times New Roman" w:eastAsia="Times New Roman" w:hAnsi="Times New Roman" w:cs="Times New Roman"/>
          <w:sz w:val="24"/>
          <w:szCs w:val="24"/>
        </w:rPr>
        <w:t xml:space="preserve">large </w:t>
      </w:r>
      <w:r w:rsidRPr="00055160">
        <w:rPr>
          <w:rFonts w:ascii="Times New Roman" w:eastAsia="Times New Roman" w:hAnsi="Times New Roman" w:cs="Times New Roman"/>
          <w:sz w:val="24"/>
          <w:szCs w:val="24"/>
        </w:rPr>
        <w:t xml:space="preserve">antenna gain, and </w:t>
      </w:r>
      <w:r w:rsidR="00E51D47">
        <w:rPr>
          <w:rFonts w:ascii="Times New Roman" w:eastAsia="Times New Roman" w:hAnsi="Times New Roman" w:cs="Times New Roman"/>
          <w:sz w:val="24"/>
          <w:szCs w:val="24"/>
        </w:rPr>
        <w:t xml:space="preserve">high </w:t>
      </w:r>
      <w:r w:rsidRPr="00055160">
        <w:rPr>
          <w:rFonts w:ascii="Times New Roman" w:eastAsia="Times New Roman" w:hAnsi="Times New Roman" w:cs="Times New Roman"/>
          <w:sz w:val="24"/>
          <w:szCs w:val="24"/>
        </w:rPr>
        <w:t>receive sensitivity. LoRa, with its receive sensitivity of up to -148dBm, provides the potential to successfully accomplish troposcatter communications if the antenna gain and/or power levels are sufficiently high.</w:t>
      </w:r>
    </w:p>
    <w:p w14:paraId="3FBF5CDE" w14:textId="77777777" w:rsidR="00F73BDE" w:rsidRPr="00055160" w:rsidRDefault="00F73BDE" w:rsidP="00055160">
      <w:pPr>
        <w:spacing w:after="0" w:line="240" w:lineRule="auto"/>
        <w:rPr>
          <w:rFonts w:ascii="Times New Roman" w:eastAsia="Times New Roman" w:hAnsi="Times New Roman" w:cs="Times New Roman"/>
          <w:sz w:val="24"/>
          <w:szCs w:val="24"/>
        </w:rPr>
      </w:pPr>
    </w:p>
    <w:p w14:paraId="52D199AE" w14:textId="216626B7"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t>Another important aspect of troposcatter communications is the angle of radiation that the antenna transmits at. For troposcatter, it is critical for the antenna has a radiation angle that is as close to level as possible. Each degree above the horizon increases the path loss by roughly 10dB. Not only does this mean that the antenna should be level</w:t>
      </w:r>
      <w:r w:rsidR="005A7340">
        <w:rPr>
          <w:rFonts w:ascii="Times New Roman" w:eastAsia="Times New Roman" w:hAnsi="Times New Roman" w:cs="Times New Roman"/>
          <w:sz w:val="24"/>
          <w:szCs w:val="24"/>
        </w:rPr>
        <w:t xml:space="preserve"> and </w:t>
      </w:r>
      <w:r w:rsidRPr="00055160">
        <w:rPr>
          <w:rFonts w:ascii="Times New Roman" w:eastAsia="Times New Roman" w:hAnsi="Times New Roman" w:cs="Times New Roman"/>
          <w:sz w:val="24"/>
          <w:szCs w:val="24"/>
        </w:rPr>
        <w:t xml:space="preserve">pointed </w:t>
      </w:r>
      <w:r w:rsidR="005A7340">
        <w:rPr>
          <w:rFonts w:ascii="Times New Roman" w:eastAsia="Times New Roman" w:hAnsi="Times New Roman" w:cs="Times New Roman"/>
          <w:sz w:val="24"/>
          <w:szCs w:val="24"/>
        </w:rPr>
        <w:t>to</w:t>
      </w:r>
      <w:r w:rsidRPr="00055160">
        <w:rPr>
          <w:rFonts w:ascii="Times New Roman" w:eastAsia="Times New Roman" w:hAnsi="Times New Roman" w:cs="Times New Roman"/>
          <w:sz w:val="24"/>
          <w:szCs w:val="24"/>
        </w:rPr>
        <w:t xml:space="preserve"> the horizon, it should</w:t>
      </w:r>
      <w:r w:rsidR="00701D52">
        <w:rPr>
          <w:rFonts w:ascii="Times New Roman" w:eastAsia="Times New Roman" w:hAnsi="Times New Roman" w:cs="Times New Roman"/>
          <w:sz w:val="24"/>
          <w:szCs w:val="24"/>
        </w:rPr>
        <w:t xml:space="preserve"> also</w:t>
      </w:r>
      <w:r w:rsidRPr="00055160">
        <w:rPr>
          <w:rFonts w:ascii="Times New Roman" w:eastAsia="Times New Roman" w:hAnsi="Times New Roman" w:cs="Times New Roman"/>
          <w:sz w:val="24"/>
          <w:szCs w:val="24"/>
        </w:rPr>
        <w:t xml:space="preserve"> be elevated roughly 7-10 wavelengths above the ground. Another major factor increasing the radiation angle are objects like mountains, hills, buildings on the horizon. Ideally, the path between both stations should be clear and flat.</w:t>
      </w:r>
    </w:p>
    <w:p w14:paraId="715357E7" w14:textId="77777777" w:rsidR="00AB3205" w:rsidRDefault="00AB3205" w:rsidP="00055160">
      <w:pPr>
        <w:spacing w:after="0" w:line="240" w:lineRule="auto"/>
        <w:rPr>
          <w:rFonts w:ascii="Times New Roman" w:eastAsia="Times New Roman" w:hAnsi="Times New Roman" w:cs="Times New Roman"/>
          <w:sz w:val="24"/>
          <w:szCs w:val="24"/>
        </w:rPr>
      </w:pPr>
    </w:p>
    <w:p w14:paraId="4E018FFC" w14:textId="0DD3FE30" w:rsidR="00055160" w:rsidRPr="00055160" w:rsidRDefault="00055160" w:rsidP="00055160">
      <w:pPr>
        <w:spacing w:after="0" w:line="240" w:lineRule="auto"/>
        <w:rPr>
          <w:rFonts w:ascii="Times New Roman" w:eastAsia="Times New Roman" w:hAnsi="Times New Roman" w:cs="Times New Roman"/>
          <w:sz w:val="24"/>
          <w:szCs w:val="24"/>
        </w:rPr>
      </w:pPr>
      <w:r w:rsidRPr="00055160">
        <w:rPr>
          <w:rFonts w:ascii="Times New Roman" w:eastAsia="Times New Roman" w:hAnsi="Times New Roman" w:cs="Times New Roman"/>
          <w:sz w:val="24"/>
          <w:szCs w:val="24"/>
        </w:rPr>
        <w:lastRenderedPageBreak/>
        <w:t xml:space="preserve">Typically, for weak-signal VHF+ </w:t>
      </w:r>
      <w:proofErr w:type="spellStart"/>
      <w:r w:rsidRPr="00055160">
        <w:rPr>
          <w:rFonts w:ascii="Times New Roman" w:eastAsia="Times New Roman" w:hAnsi="Times New Roman" w:cs="Times New Roman"/>
          <w:sz w:val="24"/>
          <w:szCs w:val="24"/>
        </w:rPr>
        <w:t>DXing</w:t>
      </w:r>
      <w:proofErr w:type="spellEnd"/>
      <w:r w:rsidRPr="00055160">
        <w:rPr>
          <w:rFonts w:ascii="Times New Roman" w:eastAsia="Times New Roman" w:hAnsi="Times New Roman" w:cs="Times New Roman"/>
          <w:sz w:val="24"/>
          <w:szCs w:val="24"/>
        </w:rPr>
        <w:t xml:space="preserve">, horizontal polarization is used. While horizontal polarization may offer some advantages in terms of ground gain and perhaps less noise, it is not clear whether horizontal polarization provides any inherent advantages over vertical polarization. Commercial troposcatter systems use both vertical and horizontal polarization to provide additional diversity. </w:t>
      </w:r>
      <w:r w:rsidR="00FF6B81">
        <w:rPr>
          <w:rFonts w:ascii="Times New Roman" w:eastAsia="Times New Roman" w:hAnsi="Times New Roman" w:cs="Times New Roman"/>
          <w:sz w:val="24"/>
          <w:szCs w:val="24"/>
        </w:rPr>
        <w:t>T</w:t>
      </w:r>
      <w:r w:rsidRPr="00055160">
        <w:rPr>
          <w:rFonts w:ascii="Times New Roman" w:eastAsia="Times New Roman" w:hAnsi="Times New Roman" w:cs="Times New Roman"/>
          <w:sz w:val="24"/>
          <w:szCs w:val="24"/>
        </w:rPr>
        <w:t>his paper studied LoRa communications using horizontal polarization</w:t>
      </w:r>
      <w:r w:rsidR="00FF6B81">
        <w:rPr>
          <w:rFonts w:ascii="Times New Roman" w:eastAsia="Times New Roman" w:hAnsi="Times New Roman" w:cs="Times New Roman"/>
          <w:sz w:val="24"/>
          <w:szCs w:val="24"/>
        </w:rPr>
        <w:t xml:space="preserve"> </w:t>
      </w:r>
      <w:r w:rsidR="006A2343">
        <w:rPr>
          <w:rFonts w:ascii="Times New Roman" w:eastAsia="Times New Roman" w:hAnsi="Times New Roman" w:cs="Times New Roman"/>
          <w:sz w:val="24"/>
          <w:szCs w:val="24"/>
        </w:rPr>
        <w:t xml:space="preserve">mainly because it is the established polarization type for VHF+ </w:t>
      </w:r>
      <w:proofErr w:type="spellStart"/>
      <w:r w:rsidR="006A2343">
        <w:rPr>
          <w:rFonts w:ascii="Times New Roman" w:eastAsia="Times New Roman" w:hAnsi="Times New Roman" w:cs="Times New Roman"/>
          <w:sz w:val="24"/>
          <w:szCs w:val="24"/>
        </w:rPr>
        <w:t>DXing</w:t>
      </w:r>
      <w:proofErr w:type="spellEnd"/>
      <w:r w:rsidR="006A2343">
        <w:rPr>
          <w:rFonts w:ascii="Times New Roman" w:eastAsia="Times New Roman" w:hAnsi="Times New Roman" w:cs="Times New Roman"/>
          <w:sz w:val="24"/>
          <w:szCs w:val="24"/>
        </w:rPr>
        <w:t xml:space="preserve">. Future work will </w:t>
      </w:r>
      <w:r w:rsidR="001A3409">
        <w:rPr>
          <w:rFonts w:ascii="Times New Roman" w:eastAsia="Times New Roman" w:hAnsi="Times New Roman" w:cs="Times New Roman"/>
          <w:sz w:val="24"/>
          <w:szCs w:val="24"/>
        </w:rPr>
        <w:t>compare</w:t>
      </w:r>
      <w:r w:rsidR="006A2343">
        <w:rPr>
          <w:rFonts w:ascii="Times New Roman" w:eastAsia="Times New Roman" w:hAnsi="Times New Roman" w:cs="Times New Roman"/>
          <w:sz w:val="24"/>
          <w:szCs w:val="24"/>
        </w:rPr>
        <w:t xml:space="preserve"> vertical polarization </w:t>
      </w:r>
      <w:r w:rsidR="001A3409">
        <w:rPr>
          <w:rFonts w:ascii="Times New Roman" w:eastAsia="Times New Roman" w:hAnsi="Times New Roman" w:cs="Times New Roman"/>
          <w:sz w:val="24"/>
          <w:szCs w:val="24"/>
        </w:rPr>
        <w:t>to</w:t>
      </w:r>
      <w:r w:rsidR="006A2343">
        <w:rPr>
          <w:rFonts w:ascii="Times New Roman" w:eastAsia="Times New Roman" w:hAnsi="Times New Roman" w:cs="Times New Roman"/>
          <w:sz w:val="24"/>
          <w:szCs w:val="24"/>
        </w:rPr>
        <w:t xml:space="preserve"> horizontal polarization for </w:t>
      </w:r>
      <w:proofErr w:type="spellStart"/>
      <w:r w:rsidR="006A2343">
        <w:rPr>
          <w:rFonts w:ascii="Times New Roman" w:eastAsia="Times New Roman" w:hAnsi="Times New Roman" w:cs="Times New Roman"/>
          <w:sz w:val="24"/>
          <w:szCs w:val="24"/>
        </w:rPr>
        <w:t>LoRa</w:t>
      </w:r>
      <w:proofErr w:type="spellEnd"/>
      <w:r w:rsidR="006A2343">
        <w:rPr>
          <w:rFonts w:ascii="Times New Roman" w:eastAsia="Times New Roman" w:hAnsi="Times New Roman" w:cs="Times New Roman"/>
          <w:sz w:val="24"/>
          <w:szCs w:val="24"/>
        </w:rPr>
        <w:t xml:space="preserve"> </w:t>
      </w:r>
      <w:proofErr w:type="spellStart"/>
      <w:r w:rsidR="006A2343">
        <w:rPr>
          <w:rFonts w:ascii="Times New Roman" w:eastAsia="Times New Roman" w:hAnsi="Times New Roman" w:cs="Times New Roman"/>
          <w:sz w:val="24"/>
          <w:szCs w:val="24"/>
        </w:rPr>
        <w:t>BLoS</w:t>
      </w:r>
      <w:proofErr w:type="spellEnd"/>
      <w:r w:rsidR="006A2343">
        <w:rPr>
          <w:rFonts w:ascii="Times New Roman" w:eastAsia="Times New Roman" w:hAnsi="Times New Roman" w:cs="Times New Roman"/>
          <w:sz w:val="24"/>
          <w:szCs w:val="24"/>
        </w:rPr>
        <w:t xml:space="preserve"> communications.</w:t>
      </w:r>
    </w:p>
    <w:p w14:paraId="63FBC6BA" w14:textId="7C6583A2" w:rsidR="00DF1B37" w:rsidRDefault="00DF1B37"/>
    <w:p w14:paraId="50BE42F2" w14:textId="44002580" w:rsidR="00F73BDE" w:rsidRDefault="00F73BDE" w:rsidP="00F73BDE">
      <w:pPr>
        <w:spacing w:after="0" w:line="240" w:lineRule="auto"/>
        <w:rPr>
          <w:rFonts w:ascii="Times New Roman" w:eastAsia="Times New Roman" w:hAnsi="Times New Roman" w:cs="Times New Roman"/>
          <w:b/>
          <w:bCs/>
          <w:sz w:val="24"/>
          <w:szCs w:val="24"/>
        </w:rPr>
      </w:pPr>
      <w:r w:rsidRPr="00F73BDE">
        <w:rPr>
          <w:rFonts w:ascii="Times New Roman" w:eastAsia="Times New Roman" w:hAnsi="Times New Roman" w:cs="Times New Roman"/>
          <w:b/>
          <w:bCs/>
          <w:sz w:val="24"/>
          <w:szCs w:val="24"/>
        </w:rPr>
        <w:t>Experimental Setup</w:t>
      </w:r>
    </w:p>
    <w:p w14:paraId="54AB7A76" w14:textId="5185EE56" w:rsidR="00A90C01" w:rsidRDefault="00A90C01" w:rsidP="00F73BDE">
      <w:pPr>
        <w:spacing w:after="0" w:line="240" w:lineRule="auto"/>
        <w:rPr>
          <w:rFonts w:ascii="Times New Roman" w:eastAsia="Times New Roman" w:hAnsi="Times New Roman" w:cs="Times New Roman"/>
          <w:sz w:val="24"/>
          <w:szCs w:val="24"/>
        </w:rPr>
      </w:pPr>
    </w:p>
    <w:p w14:paraId="1A15418C" w14:textId="49DFD25B" w:rsidR="00A90C01" w:rsidRPr="00F73BDE" w:rsidRDefault="00256D48" w:rsidP="00F73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section discusses the test setup used to </w:t>
      </w:r>
      <w:r w:rsidR="00F22A4D">
        <w:rPr>
          <w:rFonts w:ascii="Times New Roman" w:eastAsia="Times New Roman" w:hAnsi="Times New Roman" w:cs="Times New Roman"/>
          <w:sz w:val="24"/>
          <w:szCs w:val="24"/>
        </w:rPr>
        <w:t>investigate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BLoS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LoRa</w:t>
      </w:r>
      <w:proofErr w:type="spellEnd"/>
      <w:r>
        <w:rPr>
          <w:rFonts w:ascii="Times New Roman" w:eastAsia="Times New Roman" w:hAnsi="Times New Roman" w:cs="Times New Roman"/>
          <w:sz w:val="24"/>
          <w:szCs w:val="24"/>
        </w:rPr>
        <w:t xml:space="preserve"> communications. It first discusses the high-power</w:t>
      </w:r>
      <w:r w:rsidR="00F56E2E">
        <w:rPr>
          <w:rFonts w:ascii="Times New Roman" w:eastAsia="Times New Roman" w:hAnsi="Times New Roman" w:cs="Times New Roman"/>
          <w:sz w:val="24"/>
          <w:szCs w:val="24"/>
        </w:rPr>
        <w:t>, 433MHz transceivers used</w:t>
      </w:r>
      <w:r w:rsidR="003200F1">
        <w:rPr>
          <w:rFonts w:ascii="Times New Roman" w:eastAsia="Times New Roman" w:hAnsi="Times New Roman" w:cs="Times New Roman"/>
          <w:sz w:val="24"/>
          <w:szCs w:val="24"/>
        </w:rPr>
        <w:t>, and analyzed the specific LoRa parameters the transceivers use</w:t>
      </w:r>
      <w:r w:rsidR="00F56E2E">
        <w:rPr>
          <w:rFonts w:ascii="Times New Roman" w:eastAsia="Times New Roman" w:hAnsi="Times New Roman" w:cs="Times New Roman"/>
          <w:sz w:val="24"/>
          <w:szCs w:val="24"/>
        </w:rPr>
        <w:t xml:space="preserve">. </w:t>
      </w:r>
      <w:r w:rsidR="003200F1">
        <w:rPr>
          <w:rFonts w:ascii="Times New Roman" w:eastAsia="Times New Roman" w:hAnsi="Times New Roman" w:cs="Times New Roman"/>
          <w:sz w:val="24"/>
          <w:szCs w:val="24"/>
        </w:rPr>
        <w:t xml:space="preserve">It then discusses the antennas used along with the specific weatherproof and mobile physical setups </w:t>
      </w:r>
      <w:r w:rsidR="0012760F">
        <w:rPr>
          <w:rFonts w:ascii="Times New Roman" w:eastAsia="Times New Roman" w:hAnsi="Times New Roman" w:cs="Times New Roman"/>
          <w:sz w:val="24"/>
          <w:szCs w:val="24"/>
        </w:rPr>
        <w:t>employed for the experiments</w:t>
      </w:r>
      <w:r w:rsidR="003200F1">
        <w:rPr>
          <w:rFonts w:ascii="Times New Roman" w:eastAsia="Times New Roman" w:hAnsi="Times New Roman" w:cs="Times New Roman"/>
          <w:sz w:val="24"/>
          <w:szCs w:val="24"/>
        </w:rPr>
        <w:t xml:space="preserve">. Next, the section discusses the higher-level IP-based communications used. Finally, the total link budget for the different test platforms are calculated, and an RF coverage model is obtained and discussed. </w:t>
      </w:r>
    </w:p>
    <w:p w14:paraId="2E1B1BF3" w14:textId="77777777" w:rsidR="00F73BDE" w:rsidRPr="00F73BDE" w:rsidRDefault="00F73BDE" w:rsidP="00F73BDE">
      <w:pPr>
        <w:spacing w:after="0" w:line="240" w:lineRule="auto"/>
        <w:rPr>
          <w:rFonts w:ascii="Times New Roman" w:eastAsia="Times New Roman" w:hAnsi="Times New Roman" w:cs="Times New Roman"/>
          <w:sz w:val="24"/>
          <w:szCs w:val="24"/>
        </w:rPr>
      </w:pPr>
    </w:p>
    <w:p w14:paraId="610C118B" w14:textId="576E2641" w:rsidR="00F73BDE" w:rsidRPr="0072094A" w:rsidRDefault="0072094A" w:rsidP="00F73BDE">
      <w:pPr>
        <w:spacing w:after="0" w:line="240" w:lineRule="auto"/>
        <w:rPr>
          <w:rFonts w:ascii="Times New Roman" w:eastAsia="Times New Roman" w:hAnsi="Times New Roman" w:cs="Times New Roman"/>
          <w:b/>
          <w:i/>
          <w:iCs/>
          <w:sz w:val="24"/>
          <w:szCs w:val="24"/>
        </w:rPr>
      </w:pPr>
      <w:r>
        <w:rPr>
          <w:rFonts w:ascii="Times New Roman" w:eastAsia="Times New Roman" w:hAnsi="Times New Roman" w:cs="Times New Roman"/>
          <w:b/>
          <w:i/>
          <w:iCs/>
          <w:sz w:val="24"/>
          <w:szCs w:val="24"/>
        </w:rPr>
        <w:t>Transceiver Setup</w:t>
      </w:r>
    </w:p>
    <w:p w14:paraId="1BCF023B" w14:textId="77777777" w:rsidR="00F61388" w:rsidRPr="00F73BDE" w:rsidRDefault="00F61388" w:rsidP="00F73BDE">
      <w:pPr>
        <w:spacing w:after="0" w:line="240" w:lineRule="auto"/>
        <w:rPr>
          <w:rFonts w:ascii="Times New Roman" w:eastAsia="Times New Roman" w:hAnsi="Times New Roman" w:cs="Times New Roman"/>
          <w:sz w:val="24"/>
          <w:szCs w:val="24"/>
        </w:rPr>
      </w:pPr>
    </w:p>
    <w:p w14:paraId="2709DA4A" w14:textId="33E78A48" w:rsidR="00F73BDE" w:rsidRPr="00F73BDE" w:rsidRDefault="00F73BDE" w:rsidP="00F73BDE">
      <w:pPr>
        <w:spacing w:after="0" w:line="240" w:lineRule="auto"/>
        <w:rPr>
          <w:rFonts w:ascii="Times New Roman" w:eastAsia="Times New Roman" w:hAnsi="Times New Roman" w:cs="Times New Roman"/>
          <w:sz w:val="24"/>
          <w:szCs w:val="24"/>
        </w:rPr>
      </w:pPr>
      <w:r w:rsidRPr="00F73BDE">
        <w:rPr>
          <w:rFonts w:ascii="Times New Roman" w:eastAsia="Times New Roman" w:hAnsi="Times New Roman" w:cs="Times New Roman"/>
          <w:sz w:val="24"/>
          <w:szCs w:val="24"/>
        </w:rPr>
        <w:t xml:space="preserve">At the heart of these LoRa troposcatter experiments are LoRa modules produced by Chengdu </w:t>
      </w:r>
      <w:proofErr w:type="spellStart"/>
      <w:r w:rsidRPr="00F73BDE">
        <w:rPr>
          <w:rFonts w:ascii="Times New Roman" w:eastAsia="Times New Roman" w:hAnsi="Times New Roman" w:cs="Times New Roman"/>
          <w:sz w:val="24"/>
          <w:szCs w:val="24"/>
        </w:rPr>
        <w:t>Ebyte</w:t>
      </w:r>
      <w:proofErr w:type="spellEnd"/>
      <w:r w:rsidRPr="00F73BDE">
        <w:rPr>
          <w:rFonts w:ascii="Times New Roman" w:eastAsia="Times New Roman" w:hAnsi="Times New Roman" w:cs="Times New Roman"/>
          <w:sz w:val="24"/>
          <w:szCs w:val="24"/>
        </w:rPr>
        <w:t xml:space="preserve"> Electronic Technology Co, Ltd</w:t>
      </w:r>
      <w:r w:rsidR="00BD699A">
        <w:rPr>
          <w:rFonts w:ascii="Times New Roman" w:eastAsia="Times New Roman" w:hAnsi="Times New Roman" w:cs="Times New Roman"/>
          <w:sz w:val="24"/>
          <w:szCs w:val="24"/>
        </w:rPr>
        <w:t xml:space="preserve"> (</w:t>
      </w:r>
      <w:proofErr w:type="spellStart"/>
      <w:r w:rsidR="00BD699A">
        <w:rPr>
          <w:rFonts w:ascii="Times New Roman" w:eastAsia="Times New Roman" w:hAnsi="Times New Roman" w:cs="Times New Roman"/>
          <w:sz w:val="24"/>
          <w:szCs w:val="24"/>
        </w:rPr>
        <w:t>CDE</w:t>
      </w:r>
      <w:r w:rsidR="0086363D">
        <w:rPr>
          <w:rFonts w:ascii="Times New Roman" w:eastAsia="Times New Roman" w:hAnsi="Times New Roman" w:cs="Times New Roman"/>
          <w:sz w:val="24"/>
          <w:szCs w:val="24"/>
        </w:rPr>
        <w:t>Byte</w:t>
      </w:r>
      <w:proofErr w:type="spellEnd"/>
      <w:r w:rsidR="00BD699A">
        <w:rPr>
          <w:rFonts w:ascii="Times New Roman" w:eastAsia="Times New Roman" w:hAnsi="Times New Roman" w:cs="Times New Roman"/>
          <w:sz w:val="24"/>
          <w:szCs w:val="24"/>
        </w:rPr>
        <w:t>)</w:t>
      </w:r>
      <w:r w:rsidR="00961269">
        <w:rPr>
          <w:rStyle w:val="EndnoteReference"/>
          <w:rFonts w:ascii="Times New Roman" w:eastAsia="Times New Roman" w:hAnsi="Times New Roman" w:cs="Times New Roman"/>
          <w:sz w:val="24"/>
          <w:szCs w:val="24"/>
        </w:rPr>
        <w:endnoteReference w:id="5"/>
      </w:r>
      <w:r w:rsidRPr="00F73BDE">
        <w:rPr>
          <w:rFonts w:ascii="Times New Roman" w:eastAsia="Times New Roman" w:hAnsi="Times New Roman" w:cs="Times New Roman"/>
          <w:sz w:val="24"/>
          <w:szCs w:val="24"/>
        </w:rPr>
        <w:t xml:space="preserve">. Based out of </w:t>
      </w:r>
      <w:r w:rsidR="00C54A28">
        <w:rPr>
          <w:rFonts w:ascii="Times New Roman" w:eastAsia="Times New Roman" w:hAnsi="Times New Roman" w:cs="Times New Roman"/>
          <w:sz w:val="24"/>
          <w:szCs w:val="24"/>
        </w:rPr>
        <w:t xml:space="preserve">Chengdu, </w:t>
      </w:r>
      <w:r w:rsidRPr="00F73BDE">
        <w:rPr>
          <w:rFonts w:ascii="Times New Roman" w:eastAsia="Times New Roman" w:hAnsi="Times New Roman" w:cs="Times New Roman"/>
          <w:sz w:val="24"/>
          <w:szCs w:val="24"/>
        </w:rPr>
        <w:t xml:space="preserve">China, they produce various lines of wireless modules designed for Internet-of-Things (IoT)-like applications. For these experiments, their E32 DTU line was chosen. </w:t>
      </w:r>
      <w:proofErr w:type="spellStart"/>
      <w:r w:rsidRPr="00F73BDE">
        <w:rPr>
          <w:rFonts w:ascii="Times New Roman" w:eastAsia="Times New Roman" w:hAnsi="Times New Roman" w:cs="Times New Roman"/>
          <w:sz w:val="24"/>
          <w:szCs w:val="24"/>
        </w:rPr>
        <w:t>CDEByte</w:t>
      </w:r>
      <w:proofErr w:type="spellEnd"/>
      <w:r w:rsidRPr="00F73BDE">
        <w:rPr>
          <w:rFonts w:ascii="Times New Roman" w:eastAsia="Times New Roman" w:hAnsi="Times New Roman" w:cs="Times New Roman"/>
          <w:sz w:val="24"/>
          <w:szCs w:val="24"/>
        </w:rPr>
        <w:t xml:space="preserve"> appears to market them as wireless bridge</w:t>
      </w:r>
      <w:r w:rsidR="003E0326">
        <w:rPr>
          <w:rFonts w:ascii="Times New Roman" w:eastAsia="Times New Roman" w:hAnsi="Times New Roman" w:cs="Times New Roman"/>
          <w:sz w:val="24"/>
          <w:szCs w:val="24"/>
        </w:rPr>
        <w:t>s</w:t>
      </w:r>
      <w:r w:rsidRPr="00F73BDE">
        <w:rPr>
          <w:rFonts w:ascii="Times New Roman" w:eastAsia="Times New Roman" w:hAnsi="Times New Roman" w:cs="Times New Roman"/>
          <w:sz w:val="24"/>
          <w:szCs w:val="24"/>
        </w:rPr>
        <w:t xml:space="preserve"> for the Modbus industrial fieldbus</w:t>
      </w:r>
      <w:r w:rsidR="007B3693">
        <w:rPr>
          <w:rFonts w:ascii="Times New Roman" w:eastAsia="Times New Roman" w:hAnsi="Times New Roman" w:cs="Times New Roman"/>
          <w:sz w:val="24"/>
          <w:szCs w:val="24"/>
        </w:rPr>
        <w:t xml:space="preserve"> protocol</w:t>
      </w:r>
      <w:r w:rsidRPr="00F73BDE">
        <w:rPr>
          <w:rFonts w:ascii="Times New Roman" w:eastAsia="Times New Roman" w:hAnsi="Times New Roman" w:cs="Times New Roman"/>
          <w:sz w:val="24"/>
          <w:szCs w:val="24"/>
        </w:rPr>
        <w:t xml:space="preserve">. To facilitate their industrial use, the DTU devices possess several features </w:t>
      </w:r>
      <w:r w:rsidR="002F6C63">
        <w:rPr>
          <w:rFonts w:ascii="Times New Roman" w:eastAsia="Times New Roman" w:hAnsi="Times New Roman" w:cs="Times New Roman"/>
          <w:sz w:val="24"/>
          <w:szCs w:val="24"/>
        </w:rPr>
        <w:t xml:space="preserve">also </w:t>
      </w:r>
      <w:r w:rsidRPr="00F73BDE">
        <w:rPr>
          <w:rFonts w:ascii="Times New Roman" w:eastAsia="Times New Roman" w:hAnsi="Times New Roman" w:cs="Times New Roman"/>
          <w:sz w:val="24"/>
          <w:szCs w:val="24"/>
        </w:rPr>
        <w:t xml:space="preserve">useful for this study: flexible support for different </w:t>
      </w:r>
      <w:r w:rsidR="00DE26A5">
        <w:rPr>
          <w:rFonts w:ascii="Times New Roman" w:eastAsia="Times New Roman" w:hAnsi="Times New Roman" w:cs="Times New Roman"/>
          <w:sz w:val="24"/>
          <w:szCs w:val="24"/>
        </w:rPr>
        <w:t>supply voltages</w:t>
      </w:r>
      <w:r w:rsidRPr="00F73BDE">
        <w:rPr>
          <w:rFonts w:ascii="Times New Roman" w:eastAsia="Times New Roman" w:hAnsi="Times New Roman" w:cs="Times New Roman"/>
          <w:sz w:val="24"/>
          <w:szCs w:val="24"/>
        </w:rPr>
        <w:t xml:space="preserve"> (10-36V), RS232 and RS485 serial support, and a rugged metal chassis. </w:t>
      </w:r>
      <w:r w:rsidR="00D80642">
        <w:rPr>
          <w:rFonts w:ascii="Times New Roman" w:eastAsia="Times New Roman" w:hAnsi="Times New Roman" w:cs="Times New Roman"/>
          <w:sz w:val="24"/>
          <w:szCs w:val="24"/>
        </w:rPr>
        <w:t>To provide</w:t>
      </w:r>
      <w:r w:rsidRPr="00F73BDE">
        <w:rPr>
          <w:rFonts w:ascii="Times New Roman" w:eastAsia="Times New Roman" w:hAnsi="Times New Roman" w:cs="Times New Roman"/>
          <w:sz w:val="24"/>
          <w:szCs w:val="24"/>
        </w:rPr>
        <w:t xml:space="preserve"> a wireless Modbus bridge, the E32 series is designed to operate as a transparent, half-duplex serial port. Once configured, the E32, on powerup, will transmit bytes sent to it over the serial port and receive data transmitted to it as a simple byte stream. Such a setup is highly useful because it allows existing software drivers, network stacks, etc. to be able to "ignore" the configuration and packet-based behavior of the </w:t>
      </w:r>
      <w:r w:rsidRPr="00767F44">
        <w:rPr>
          <w:rFonts w:ascii="Times New Roman" w:eastAsia="Times New Roman" w:hAnsi="Times New Roman" w:cs="Times New Roman"/>
          <w:sz w:val="24"/>
          <w:szCs w:val="24"/>
        </w:rPr>
        <w:t>SX1276</w:t>
      </w:r>
      <w:r w:rsidRPr="00F73BDE">
        <w:rPr>
          <w:rFonts w:ascii="Times New Roman" w:eastAsia="Times New Roman" w:hAnsi="Times New Roman" w:cs="Times New Roman"/>
          <w:sz w:val="24"/>
          <w:szCs w:val="24"/>
        </w:rPr>
        <w:t xml:space="preserve"> LoRa device. </w:t>
      </w:r>
    </w:p>
    <w:p w14:paraId="400805BA" w14:textId="77777777" w:rsidR="00F73BDE" w:rsidRPr="00F73BDE" w:rsidRDefault="00F73BDE" w:rsidP="00F73BDE">
      <w:pPr>
        <w:spacing w:after="0" w:line="240" w:lineRule="auto"/>
        <w:rPr>
          <w:rFonts w:ascii="Times New Roman" w:eastAsia="Times New Roman" w:hAnsi="Times New Roman" w:cs="Times New Roman"/>
          <w:sz w:val="24"/>
          <w:szCs w:val="24"/>
        </w:rPr>
      </w:pPr>
    </w:p>
    <w:p w14:paraId="0ED076EE" w14:textId="2E19E67F" w:rsidR="00F73BDE" w:rsidRPr="00F73BDE" w:rsidRDefault="00F73BDE" w:rsidP="00F73BDE">
      <w:pPr>
        <w:spacing w:after="0" w:line="240" w:lineRule="auto"/>
        <w:rPr>
          <w:rFonts w:ascii="Times New Roman" w:eastAsia="Times New Roman" w:hAnsi="Times New Roman" w:cs="Times New Roman"/>
          <w:sz w:val="24"/>
          <w:szCs w:val="24"/>
        </w:rPr>
      </w:pPr>
      <w:r w:rsidRPr="00F73BDE">
        <w:rPr>
          <w:rFonts w:ascii="Times New Roman" w:eastAsia="Times New Roman" w:hAnsi="Times New Roman" w:cs="Times New Roman"/>
          <w:sz w:val="24"/>
          <w:szCs w:val="24"/>
        </w:rPr>
        <w:t xml:space="preserve">Note that these products are intended primarily for the Chinese domestic </w:t>
      </w:r>
      <w:r w:rsidR="007E5A81" w:rsidRPr="00F73BDE">
        <w:rPr>
          <w:rFonts w:ascii="Times New Roman" w:eastAsia="Times New Roman" w:hAnsi="Times New Roman" w:cs="Times New Roman"/>
          <w:sz w:val="24"/>
          <w:szCs w:val="24"/>
        </w:rPr>
        <w:t>market and</w:t>
      </w:r>
      <w:r w:rsidRPr="00F73BDE">
        <w:rPr>
          <w:rFonts w:ascii="Times New Roman" w:eastAsia="Times New Roman" w:hAnsi="Times New Roman" w:cs="Times New Roman"/>
          <w:sz w:val="24"/>
          <w:szCs w:val="24"/>
        </w:rPr>
        <w:t xml:space="preserve"> are not known to be FCC approved. They are being used in this paper by a legal amateur radio license holder as homebrew equipment. The modules themselves are sold in frequency variants designed mainly for various frequency allocations in the 170MHz, 433MHz, 470MHz, 868MHz, and 915MHz</w:t>
      </w:r>
      <w:r w:rsidR="00186F5F">
        <w:rPr>
          <w:rFonts w:ascii="Times New Roman" w:eastAsia="Times New Roman" w:hAnsi="Times New Roman" w:cs="Times New Roman"/>
          <w:sz w:val="24"/>
          <w:szCs w:val="24"/>
        </w:rPr>
        <w:t xml:space="preserve"> bands</w:t>
      </w:r>
      <w:r w:rsidRPr="00F73BDE">
        <w:rPr>
          <w:rFonts w:ascii="Times New Roman" w:eastAsia="Times New Roman" w:hAnsi="Times New Roman" w:cs="Times New Roman"/>
          <w:sz w:val="24"/>
          <w:szCs w:val="24"/>
        </w:rPr>
        <w:t>. The 915MHz product and the 433MHz product</w:t>
      </w:r>
      <w:r w:rsidRPr="00F73BDE">
        <w:rPr>
          <w:rFonts w:ascii="Times New Roman" w:eastAsia="Times New Roman" w:hAnsi="Times New Roman" w:cs="Times New Roman"/>
          <w:i/>
          <w:iCs/>
          <w:sz w:val="24"/>
          <w:szCs w:val="24"/>
        </w:rPr>
        <w:t> </w:t>
      </w:r>
      <w:r w:rsidRPr="00F73BDE">
        <w:rPr>
          <w:rFonts w:ascii="Times New Roman" w:eastAsia="Times New Roman" w:hAnsi="Times New Roman" w:cs="Times New Roman"/>
          <w:sz w:val="24"/>
          <w:szCs w:val="24"/>
        </w:rPr>
        <w:t xml:space="preserve">align with the 70cm and 33cm amateur bands respectively. For these experiments, the 433MHz product was used mainly to leverage the abundance of 70cm amateur radio equipment, including low-cost antennas and power amplifiers. Likewise, feedline losses are lower on lower frequencies, allowing for less loss with low-cost RG-8x coax, and 70cm works reasonably well with inexpensive, easy-to-use PL-259/SO-229 </w:t>
      </w:r>
      <w:r w:rsidR="004D1BEB">
        <w:rPr>
          <w:rFonts w:ascii="Times New Roman" w:eastAsia="Times New Roman" w:hAnsi="Times New Roman" w:cs="Times New Roman"/>
          <w:sz w:val="24"/>
          <w:szCs w:val="24"/>
        </w:rPr>
        <w:t>“</w:t>
      </w:r>
      <w:r w:rsidRPr="00F73BDE">
        <w:rPr>
          <w:rFonts w:ascii="Times New Roman" w:eastAsia="Times New Roman" w:hAnsi="Times New Roman" w:cs="Times New Roman"/>
          <w:sz w:val="24"/>
          <w:szCs w:val="24"/>
        </w:rPr>
        <w:t>UHF</w:t>
      </w:r>
      <w:r w:rsidR="004D1BEB">
        <w:rPr>
          <w:rFonts w:ascii="Times New Roman" w:eastAsia="Times New Roman" w:hAnsi="Times New Roman" w:cs="Times New Roman"/>
          <w:sz w:val="24"/>
          <w:szCs w:val="24"/>
        </w:rPr>
        <w:t>”</w:t>
      </w:r>
      <w:r w:rsidRPr="00F73BDE">
        <w:rPr>
          <w:rFonts w:ascii="Times New Roman" w:eastAsia="Times New Roman" w:hAnsi="Times New Roman" w:cs="Times New Roman"/>
          <w:sz w:val="24"/>
          <w:szCs w:val="24"/>
        </w:rPr>
        <w:t xml:space="preserve"> connectors. Finally, the 70cm </w:t>
      </w:r>
      <w:r w:rsidR="00DF08F9">
        <w:rPr>
          <w:rFonts w:ascii="Times New Roman" w:eastAsia="Times New Roman" w:hAnsi="Times New Roman" w:cs="Times New Roman"/>
          <w:sz w:val="24"/>
          <w:szCs w:val="24"/>
        </w:rPr>
        <w:t xml:space="preserve">amateur </w:t>
      </w:r>
      <w:r w:rsidRPr="00F73BDE">
        <w:rPr>
          <w:rFonts w:ascii="Times New Roman" w:eastAsia="Times New Roman" w:hAnsi="Times New Roman" w:cs="Times New Roman"/>
          <w:sz w:val="24"/>
          <w:szCs w:val="24"/>
        </w:rPr>
        <w:t xml:space="preserve">band has a </w:t>
      </w:r>
      <w:r w:rsidR="00DF08F9" w:rsidRPr="00F73BDE">
        <w:rPr>
          <w:rFonts w:ascii="Times New Roman" w:eastAsia="Times New Roman" w:hAnsi="Times New Roman" w:cs="Times New Roman"/>
          <w:sz w:val="24"/>
          <w:szCs w:val="24"/>
        </w:rPr>
        <w:t>large</w:t>
      </w:r>
      <w:r w:rsidRPr="00F73BDE">
        <w:rPr>
          <w:rFonts w:ascii="Times New Roman" w:eastAsia="Times New Roman" w:hAnsi="Times New Roman" w:cs="Times New Roman"/>
          <w:sz w:val="24"/>
          <w:szCs w:val="24"/>
        </w:rPr>
        <w:t xml:space="preserve"> frequency allocation in the United States (420-470MHz) that does not see much commercial use, while the 33cm band is smaller (902-928MHz) and sees more use because it contains a major unlicensed ISM band.</w:t>
      </w:r>
    </w:p>
    <w:p w14:paraId="6E6F5170" w14:textId="77777777" w:rsidR="00F73BDE" w:rsidRPr="00F73BDE" w:rsidRDefault="00F73BDE" w:rsidP="00F73BDE">
      <w:pPr>
        <w:spacing w:after="0" w:line="240" w:lineRule="auto"/>
        <w:rPr>
          <w:rFonts w:ascii="Times New Roman" w:eastAsia="Times New Roman" w:hAnsi="Times New Roman" w:cs="Times New Roman"/>
          <w:sz w:val="24"/>
          <w:szCs w:val="24"/>
        </w:rPr>
      </w:pPr>
    </w:p>
    <w:p w14:paraId="3F9432BE" w14:textId="6B7BCF02" w:rsidR="00F73BDE" w:rsidRPr="00F73BDE" w:rsidRDefault="00F73BDE" w:rsidP="00F73BDE">
      <w:pPr>
        <w:spacing w:after="0" w:line="240" w:lineRule="auto"/>
        <w:rPr>
          <w:rFonts w:ascii="Times New Roman" w:eastAsia="Times New Roman" w:hAnsi="Times New Roman" w:cs="Times New Roman"/>
          <w:sz w:val="24"/>
          <w:szCs w:val="24"/>
        </w:rPr>
      </w:pPr>
      <w:r w:rsidRPr="00F73BDE">
        <w:rPr>
          <w:rFonts w:ascii="Times New Roman" w:eastAsia="Times New Roman" w:hAnsi="Times New Roman" w:cs="Times New Roman"/>
          <w:sz w:val="24"/>
          <w:szCs w:val="24"/>
        </w:rPr>
        <w:t xml:space="preserve">While the transceivers support </w:t>
      </w:r>
      <w:r w:rsidR="003F6F05">
        <w:rPr>
          <w:rFonts w:ascii="Times New Roman" w:eastAsia="Times New Roman" w:hAnsi="Times New Roman" w:cs="Times New Roman"/>
          <w:sz w:val="24"/>
          <w:szCs w:val="24"/>
        </w:rPr>
        <w:t>multiple</w:t>
      </w:r>
      <w:r w:rsidRPr="00F73BDE">
        <w:rPr>
          <w:rFonts w:ascii="Times New Roman" w:eastAsia="Times New Roman" w:hAnsi="Times New Roman" w:cs="Times New Roman"/>
          <w:sz w:val="24"/>
          <w:szCs w:val="24"/>
        </w:rPr>
        <w:t xml:space="preserve"> </w:t>
      </w:r>
      <w:r w:rsidR="002B3F62" w:rsidRPr="00F73BDE">
        <w:rPr>
          <w:rFonts w:ascii="Times New Roman" w:eastAsia="Times New Roman" w:hAnsi="Times New Roman" w:cs="Times New Roman"/>
          <w:sz w:val="24"/>
          <w:szCs w:val="24"/>
        </w:rPr>
        <w:t>data rate</w:t>
      </w:r>
      <w:r w:rsidRPr="00F73BDE">
        <w:rPr>
          <w:rFonts w:ascii="Times New Roman" w:eastAsia="Times New Roman" w:hAnsi="Times New Roman" w:cs="Times New Roman"/>
          <w:sz w:val="24"/>
          <w:szCs w:val="24"/>
        </w:rPr>
        <w:t xml:space="preserve"> settings</w:t>
      </w:r>
      <w:r w:rsidR="003F6F05">
        <w:rPr>
          <w:rFonts w:ascii="Times New Roman" w:eastAsia="Times New Roman" w:hAnsi="Times New Roman" w:cs="Times New Roman"/>
          <w:sz w:val="24"/>
          <w:szCs w:val="24"/>
        </w:rPr>
        <w:t xml:space="preserve"> from 300bps</w:t>
      </w:r>
      <w:r w:rsidRPr="00F73BDE">
        <w:rPr>
          <w:rFonts w:ascii="Times New Roman" w:eastAsia="Times New Roman" w:hAnsi="Times New Roman" w:cs="Times New Roman"/>
          <w:sz w:val="24"/>
          <w:szCs w:val="24"/>
        </w:rPr>
        <w:t xml:space="preserve"> up to 19200bps, the communication experiments performed in this paper </w:t>
      </w:r>
      <w:r w:rsidR="006D619B">
        <w:rPr>
          <w:rFonts w:ascii="Times New Roman" w:eastAsia="Times New Roman" w:hAnsi="Times New Roman" w:cs="Times New Roman"/>
          <w:sz w:val="24"/>
          <w:szCs w:val="24"/>
        </w:rPr>
        <w:t>used</w:t>
      </w:r>
      <w:r w:rsidRPr="00F73BDE">
        <w:rPr>
          <w:rFonts w:ascii="Times New Roman" w:eastAsia="Times New Roman" w:hAnsi="Times New Roman" w:cs="Times New Roman"/>
          <w:sz w:val="24"/>
          <w:szCs w:val="24"/>
        </w:rPr>
        <w:t xml:space="preserve"> 300bps setting. This setting is the lowest </w:t>
      </w:r>
      <w:r w:rsidR="002B3F62" w:rsidRPr="00F73BDE">
        <w:rPr>
          <w:rFonts w:ascii="Times New Roman" w:eastAsia="Times New Roman" w:hAnsi="Times New Roman" w:cs="Times New Roman"/>
          <w:sz w:val="24"/>
          <w:szCs w:val="24"/>
        </w:rPr>
        <w:t>data rate</w:t>
      </w:r>
      <w:r w:rsidRPr="00F73BDE">
        <w:rPr>
          <w:rFonts w:ascii="Times New Roman" w:eastAsia="Times New Roman" w:hAnsi="Times New Roman" w:cs="Times New Roman"/>
          <w:sz w:val="24"/>
          <w:szCs w:val="24"/>
        </w:rPr>
        <w:t xml:space="preserve"> supported by the device. Note that, for most LoRa transceivers, 300bps is effectively the lowest </w:t>
      </w:r>
      <w:r w:rsidRPr="00F73BDE">
        <w:rPr>
          <w:rFonts w:ascii="Times New Roman" w:eastAsia="Times New Roman" w:hAnsi="Times New Roman" w:cs="Times New Roman"/>
          <w:sz w:val="24"/>
          <w:szCs w:val="24"/>
        </w:rPr>
        <w:lastRenderedPageBreak/>
        <w:t xml:space="preserve">bitrate supported. While the SX1276 chipset supports lower bitrates, it is recommended that a TCXO </w:t>
      </w:r>
      <w:r w:rsidR="00687C5B">
        <w:rPr>
          <w:rFonts w:ascii="Times New Roman" w:eastAsia="Times New Roman" w:hAnsi="Times New Roman" w:cs="Times New Roman"/>
          <w:sz w:val="24"/>
          <w:szCs w:val="24"/>
        </w:rPr>
        <w:t>be</w:t>
      </w:r>
      <w:r w:rsidRPr="00F73BDE">
        <w:rPr>
          <w:rFonts w:ascii="Times New Roman" w:eastAsia="Times New Roman" w:hAnsi="Times New Roman" w:cs="Times New Roman"/>
          <w:sz w:val="24"/>
          <w:szCs w:val="24"/>
        </w:rPr>
        <w:t xml:space="preserve"> used for better frequency stability as the transceiver chip heats up from the long transmit time</w:t>
      </w:r>
      <w:r w:rsidR="000528A3">
        <w:rPr>
          <w:rFonts w:ascii="Times New Roman" w:eastAsia="Times New Roman" w:hAnsi="Times New Roman" w:cs="Times New Roman"/>
          <w:sz w:val="24"/>
          <w:szCs w:val="24"/>
        </w:rPr>
        <w:t xml:space="preserve"> and causes a regular crystal’s frequency to drift excessively</w:t>
      </w:r>
      <w:r w:rsidRPr="00F73BDE">
        <w:rPr>
          <w:rFonts w:ascii="Times New Roman" w:eastAsia="Times New Roman" w:hAnsi="Times New Roman" w:cs="Times New Roman"/>
          <w:sz w:val="24"/>
          <w:szCs w:val="24"/>
        </w:rPr>
        <w:t>.  </w:t>
      </w:r>
    </w:p>
    <w:p w14:paraId="336B8302" w14:textId="77777777" w:rsidR="00F73BDE" w:rsidRPr="00F73BDE" w:rsidRDefault="00F73BDE" w:rsidP="00F73BDE">
      <w:pPr>
        <w:spacing w:after="0" w:line="240" w:lineRule="auto"/>
        <w:rPr>
          <w:rFonts w:ascii="Times New Roman" w:eastAsia="Times New Roman" w:hAnsi="Times New Roman" w:cs="Times New Roman"/>
          <w:sz w:val="24"/>
          <w:szCs w:val="24"/>
        </w:rPr>
      </w:pPr>
    </w:p>
    <w:p w14:paraId="0176E04F" w14:textId="77777777" w:rsidR="001B0019" w:rsidRDefault="00812597" w:rsidP="001B0019">
      <w:pPr>
        <w:keepNext/>
        <w:spacing w:after="0" w:line="240" w:lineRule="auto"/>
        <w:jc w:val="center"/>
      </w:pPr>
      <w:r>
        <w:rPr>
          <w:rFonts w:ascii="Times New Roman" w:eastAsia="Times New Roman" w:hAnsi="Times New Roman" w:cs="Times New Roman"/>
          <w:noProof/>
          <w:sz w:val="24"/>
          <w:szCs w:val="24"/>
        </w:rPr>
        <w:drawing>
          <wp:inline distT="0" distB="0" distL="0" distR="0" wp14:anchorId="672EF396" wp14:editId="30AD91EA">
            <wp:extent cx="5486411" cy="14569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an of LoRa Wavefor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11" cy="1456947"/>
                    </a:xfrm>
                    <a:prstGeom prst="rect">
                      <a:avLst/>
                    </a:prstGeom>
                  </pic:spPr>
                </pic:pic>
              </a:graphicData>
            </a:graphic>
          </wp:inline>
        </w:drawing>
      </w:r>
    </w:p>
    <w:p w14:paraId="130E1148" w14:textId="4A74C04C" w:rsidR="00812597" w:rsidRDefault="001B0019" w:rsidP="001B0019">
      <w:pPr>
        <w:pStyle w:val="Caption"/>
        <w:jc w:val="center"/>
        <w:rPr>
          <w:rFonts w:ascii="Times New Roman" w:eastAsia="Times New Roman" w:hAnsi="Times New Roman" w:cs="Times New Roman"/>
          <w:sz w:val="24"/>
          <w:szCs w:val="24"/>
        </w:rPr>
      </w:pPr>
      <w:r>
        <w:t xml:space="preserve">Figure </w:t>
      </w:r>
      <w:r w:rsidR="00145230">
        <w:rPr>
          <w:noProof/>
        </w:rPr>
        <w:fldChar w:fldCharType="begin"/>
      </w:r>
      <w:r w:rsidR="00145230">
        <w:rPr>
          <w:noProof/>
        </w:rPr>
        <w:instrText xml:space="preserve"> SEQ Figure \* ARABIC </w:instrText>
      </w:r>
      <w:r w:rsidR="00145230">
        <w:rPr>
          <w:noProof/>
        </w:rPr>
        <w:fldChar w:fldCharType="separate"/>
      </w:r>
      <w:r w:rsidR="00665E3E">
        <w:rPr>
          <w:noProof/>
        </w:rPr>
        <w:t>2</w:t>
      </w:r>
      <w:r w:rsidR="00145230">
        <w:rPr>
          <w:noProof/>
        </w:rPr>
        <w:fldChar w:fldCharType="end"/>
      </w:r>
      <w:r>
        <w:t xml:space="preserve">: Spectrum analyzer view of </w:t>
      </w:r>
      <w:r w:rsidR="00DD1DE4">
        <w:t xml:space="preserve">the </w:t>
      </w:r>
      <w:r>
        <w:t>LoRa spread spectrum waveform.</w:t>
      </w:r>
      <w:r w:rsidR="004F21C6">
        <w:t xml:space="preserve"> Left</w:t>
      </w:r>
      <w:r w:rsidR="00D72FB9">
        <w:t xml:space="preserve"> </w:t>
      </w:r>
      <w:r w:rsidR="004F21C6">
        <w:t xml:space="preserve">hand image shows the </w:t>
      </w:r>
      <w:r w:rsidR="00D14192">
        <w:t>125KHz bandwidth of the 300bps LoRa setting, while the righthand image shows a waterfall diagram of the LoRa transmission. While the righthand image partially shows the chirp modulation, the limited sample rate of the RTL-SDR (maximum 3.2</w:t>
      </w:r>
      <w:r w:rsidR="00D44AF5">
        <w:t>M</w:t>
      </w:r>
      <w:r w:rsidR="00D14192">
        <w:t xml:space="preserve">sps) </w:t>
      </w:r>
      <w:r w:rsidR="005B67B8">
        <w:t>provides a waterfall with a limited resolution</w:t>
      </w:r>
      <w:r w:rsidR="00A77550">
        <w:t>, even with the FFT set to the minimum of 512 samples.</w:t>
      </w:r>
    </w:p>
    <w:p w14:paraId="76D0FAA6" w14:textId="77777777" w:rsidR="00812597" w:rsidRDefault="00812597" w:rsidP="00F73BDE">
      <w:pPr>
        <w:spacing w:after="0" w:line="240" w:lineRule="auto"/>
        <w:rPr>
          <w:rFonts w:ascii="Times New Roman" w:eastAsia="Times New Roman" w:hAnsi="Times New Roman" w:cs="Times New Roman"/>
          <w:sz w:val="24"/>
          <w:szCs w:val="24"/>
        </w:rPr>
      </w:pPr>
    </w:p>
    <w:p w14:paraId="3E8DB15A" w14:textId="5B991BED" w:rsidR="00F73BDE" w:rsidRDefault="00F73BDE" w:rsidP="00F73BDE">
      <w:pPr>
        <w:spacing w:after="0" w:line="240" w:lineRule="auto"/>
        <w:rPr>
          <w:rFonts w:ascii="Times New Roman" w:eastAsia="Times New Roman" w:hAnsi="Times New Roman" w:cs="Times New Roman"/>
          <w:sz w:val="24"/>
          <w:szCs w:val="24"/>
        </w:rPr>
      </w:pPr>
      <w:r w:rsidRPr="00F73BDE">
        <w:rPr>
          <w:rFonts w:ascii="Times New Roman" w:eastAsia="Times New Roman" w:hAnsi="Times New Roman" w:cs="Times New Roman"/>
          <w:sz w:val="24"/>
          <w:szCs w:val="24"/>
        </w:rPr>
        <w:t>To determine the exact</w:t>
      </w:r>
      <w:r w:rsidR="00FE6117">
        <w:rPr>
          <w:rFonts w:ascii="Times New Roman" w:eastAsia="Times New Roman" w:hAnsi="Times New Roman" w:cs="Times New Roman"/>
          <w:sz w:val="24"/>
          <w:szCs w:val="24"/>
        </w:rPr>
        <w:t xml:space="preserve"> LoRa</w:t>
      </w:r>
      <w:r w:rsidRPr="00F73BDE">
        <w:rPr>
          <w:rFonts w:ascii="Times New Roman" w:eastAsia="Times New Roman" w:hAnsi="Times New Roman" w:cs="Times New Roman"/>
          <w:sz w:val="24"/>
          <w:szCs w:val="24"/>
        </w:rPr>
        <w:t xml:space="preserve"> settings </w:t>
      </w:r>
      <w:r w:rsidR="007E1F96" w:rsidRPr="00F73BDE">
        <w:rPr>
          <w:rFonts w:ascii="Times New Roman" w:eastAsia="Times New Roman" w:hAnsi="Times New Roman" w:cs="Times New Roman"/>
          <w:sz w:val="24"/>
          <w:szCs w:val="24"/>
        </w:rPr>
        <w:t>used by</w:t>
      </w:r>
      <w:r w:rsidRPr="00F73BDE">
        <w:rPr>
          <w:rFonts w:ascii="Times New Roman" w:eastAsia="Times New Roman" w:hAnsi="Times New Roman" w:cs="Times New Roman"/>
          <w:sz w:val="24"/>
          <w:szCs w:val="24"/>
        </w:rPr>
        <w:t xml:space="preserve"> the device at 300bps, the transmitt</w:t>
      </w:r>
      <w:r w:rsidR="004A4C82">
        <w:rPr>
          <w:rFonts w:ascii="Times New Roman" w:eastAsia="Times New Roman" w:hAnsi="Times New Roman" w:cs="Times New Roman"/>
          <w:sz w:val="24"/>
          <w:szCs w:val="24"/>
        </w:rPr>
        <w:t>ed waveform</w:t>
      </w:r>
      <w:r w:rsidR="006350DE">
        <w:rPr>
          <w:rFonts w:ascii="Times New Roman" w:eastAsia="Times New Roman" w:hAnsi="Times New Roman" w:cs="Times New Roman"/>
          <w:sz w:val="24"/>
          <w:szCs w:val="24"/>
        </w:rPr>
        <w:t>’s spectrum</w:t>
      </w:r>
      <w:r w:rsidRPr="00F73BDE">
        <w:rPr>
          <w:rFonts w:ascii="Times New Roman" w:eastAsia="Times New Roman" w:hAnsi="Times New Roman" w:cs="Times New Roman"/>
          <w:sz w:val="24"/>
          <w:szCs w:val="24"/>
        </w:rPr>
        <w:t xml:space="preserve"> was analyzed. Using an RTL-SDR dongle and the </w:t>
      </w:r>
      <w:proofErr w:type="spellStart"/>
      <w:r w:rsidRPr="00F73BDE">
        <w:rPr>
          <w:rFonts w:ascii="Times New Roman" w:eastAsia="Times New Roman" w:hAnsi="Times New Roman" w:cs="Times New Roman"/>
          <w:sz w:val="24"/>
          <w:szCs w:val="24"/>
        </w:rPr>
        <w:t>Airspy</w:t>
      </w:r>
      <w:proofErr w:type="spellEnd"/>
      <w:r w:rsidRPr="00F73BDE">
        <w:rPr>
          <w:rFonts w:ascii="Times New Roman" w:eastAsia="Times New Roman" w:hAnsi="Times New Roman" w:cs="Times New Roman"/>
          <w:sz w:val="24"/>
          <w:szCs w:val="24"/>
        </w:rPr>
        <w:t xml:space="preserve"> application as a spectrum analyzer, the waveform of the device was analyzed. Figure </w:t>
      </w:r>
      <w:r w:rsidR="008A7D36">
        <w:rPr>
          <w:rFonts w:ascii="Times New Roman" w:eastAsia="Times New Roman" w:hAnsi="Times New Roman" w:cs="Times New Roman"/>
          <w:sz w:val="24"/>
          <w:szCs w:val="24"/>
        </w:rPr>
        <w:t>2</w:t>
      </w:r>
      <w:r w:rsidRPr="00F73BDE">
        <w:rPr>
          <w:rFonts w:ascii="Times New Roman" w:eastAsia="Times New Roman" w:hAnsi="Times New Roman" w:cs="Times New Roman"/>
          <w:sz w:val="24"/>
          <w:szCs w:val="24"/>
        </w:rPr>
        <w:t xml:space="preserve"> shows the results. The bandwidth of the waveform appears to be approximately 125KHz. Using the LoRa Calculator tool</w:t>
      </w:r>
      <w:r w:rsidR="00145230">
        <w:rPr>
          <w:rStyle w:val="EndnoteReference"/>
          <w:rFonts w:ascii="Times New Roman" w:eastAsia="Times New Roman" w:hAnsi="Times New Roman" w:cs="Times New Roman"/>
          <w:sz w:val="24"/>
          <w:szCs w:val="24"/>
        </w:rPr>
        <w:endnoteReference w:id="6"/>
      </w:r>
      <w:r w:rsidRPr="00F73BDE">
        <w:rPr>
          <w:rFonts w:ascii="Times New Roman" w:eastAsia="Times New Roman" w:hAnsi="Times New Roman" w:cs="Times New Roman"/>
          <w:sz w:val="24"/>
          <w:szCs w:val="24"/>
        </w:rPr>
        <w:t xml:space="preserve">, a 300bps </w:t>
      </w:r>
      <w:r w:rsidR="00B80EDD" w:rsidRPr="00F73BDE">
        <w:rPr>
          <w:rFonts w:ascii="Times New Roman" w:eastAsia="Times New Roman" w:hAnsi="Times New Roman" w:cs="Times New Roman"/>
          <w:sz w:val="24"/>
          <w:szCs w:val="24"/>
        </w:rPr>
        <w:t>data rate</w:t>
      </w:r>
      <w:r w:rsidRPr="00F73BDE">
        <w:rPr>
          <w:rFonts w:ascii="Times New Roman" w:eastAsia="Times New Roman" w:hAnsi="Times New Roman" w:cs="Times New Roman"/>
          <w:sz w:val="24"/>
          <w:szCs w:val="24"/>
        </w:rPr>
        <w:t xml:space="preserve"> is obtained with a bandwidth of 125KHz using SF=12. </w:t>
      </w:r>
      <w:r w:rsidR="00143580">
        <w:rPr>
          <w:rFonts w:ascii="Times New Roman" w:eastAsia="Times New Roman" w:hAnsi="Times New Roman" w:cs="Times New Roman"/>
          <w:sz w:val="24"/>
          <w:szCs w:val="24"/>
        </w:rPr>
        <w:t xml:space="preserve">With these </w:t>
      </w:r>
      <w:r w:rsidRPr="00F73BDE">
        <w:rPr>
          <w:rFonts w:ascii="Times New Roman" w:eastAsia="Times New Roman" w:hAnsi="Times New Roman" w:cs="Times New Roman"/>
          <w:sz w:val="24"/>
          <w:szCs w:val="24"/>
        </w:rPr>
        <w:t>parameters, the receive sensitivity is estimated to be -138dBm.</w:t>
      </w:r>
    </w:p>
    <w:p w14:paraId="53648DCC" w14:textId="77777777" w:rsidR="001A57B7" w:rsidRDefault="001A57B7" w:rsidP="00F73BDE">
      <w:pPr>
        <w:spacing w:after="0" w:line="240" w:lineRule="auto"/>
        <w:rPr>
          <w:rFonts w:ascii="Times New Roman" w:eastAsia="Times New Roman" w:hAnsi="Times New Roman" w:cs="Times New Roman"/>
          <w:sz w:val="24"/>
          <w:szCs w:val="24"/>
        </w:rPr>
      </w:pPr>
    </w:p>
    <w:p w14:paraId="28EFE315" w14:textId="15E76DB4" w:rsidR="00145CFC" w:rsidRDefault="001A57B7" w:rsidP="00145CFC">
      <w:pPr>
        <w:keepNext/>
        <w:spacing w:after="0" w:line="240" w:lineRule="auto"/>
        <w:jc w:val="center"/>
      </w:pPr>
      <w:r>
        <w:rPr>
          <w:rFonts w:ascii="Times New Roman" w:eastAsia="Times New Roman" w:hAnsi="Times New Roman" w:cs="Times New Roman"/>
          <w:noProof/>
          <w:sz w:val="24"/>
          <w:szCs w:val="24"/>
        </w:rPr>
        <w:drawing>
          <wp:inline distT="0" distB="0" distL="0" distR="0" wp14:anchorId="3138E6E5" wp14:editId="6EFEAD0A">
            <wp:extent cx="54864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igh Power TX Set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057400"/>
                    </a:xfrm>
                    <a:prstGeom prst="rect">
                      <a:avLst/>
                    </a:prstGeom>
                  </pic:spPr>
                </pic:pic>
              </a:graphicData>
            </a:graphic>
          </wp:inline>
        </w:drawing>
      </w:r>
    </w:p>
    <w:p w14:paraId="7B0CB2EB" w14:textId="0A64BE39" w:rsidR="001A57B7" w:rsidRPr="00F73BDE" w:rsidRDefault="001A57B7" w:rsidP="001A57B7">
      <w:pPr>
        <w:pStyle w:val="Caption"/>
        <w:jc w:val="center"/>
        <w:rPr>
          <w:rFonts w:ascii="Times New Roman" w:eastAsia="Times New Roman" w:hAnsi="Times New Roman" w:cs="Times New Roman"/>
          <w:sz w:val="24"/>
          <w:szCs w:val="24"/>
        </w:rPr>
      </w:pPr>
      <w:r>
        <w:t>Figure 3: High power base</w:t>
      </w:r>
      <w:r w:rsidR="00EE1E40">
        <w:t xml:space="preserve"> </w:t>
      </w:r>
      <w:r>
        <w:t>station transmitter setup</w:t>
      </w:r>
      <w:r w:rsidR="002E401E">
        <w:t xml:space="preserve">. While RS-485 communications </w:t>
      </w:r>
      <w:r w:rsidR="00CA6CB3">
        <w:t>were</w:t>
      </w:r>
      <w:r w:rsidR="002E401E">
        <w:t xml:space="preserve"> performed with the Category 5e cable, power had to be supplied by a nearby 12V power supply</w:t>
      </w:r>
      <w:r w:rsidR="001D4383">
        <w:t xml:space="preserve"> (</w:t>
      </w:r>
      <w:r w:rsidR="00FB535F">
        <w:t>silver metal box on left)</w:t>
      </w:r>
      <w:r w:rsidR="002E401E">
        <w:t xml:space="preserve"> due to the power demands of the 25W amplifier.</w:t>
      </w:r>
    </w:p>
    <w:p w14:paraId="4B8B47E4" w14:textId="047EF7AB" w:rsidR="00145CFC" w:rsidRDefault="00145CFC" w:rsidP="00145CF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different transceivers were used for these experiments. For the high-power, receive-only tests, a 1W version of the </w:t>
      </w:r>
      <w:proofErr w:type="spellStart"/>
      <w:r>
        <w:rPr>
          <w:rFonts w:ascii="Times New Roman" w:eastAsia="Times New Roman" w:hAnsi="Times New Roman" w:cs="Times New Roman"/>
          <w:sz w:val="24"/>
          <w:szCs w:val="24"/>
        </w:rPr>
        <w:t>CDEBytes</w:t>
      </w:r>
      <w:proofErr w:type="spellEnd"/>
      <w:r>
        <w:rPr>
          <w:rFonts w:ascii="Times New Roman" w:eastAsia="Times New Roman" w:hAnsi="Times New Roman" w:cs="Times New Roman"/>
          <w:sz w:val="24"/>
          <w:szCs w:val="24"/>
        </w:rPr>
        <w:t xml:space="preserve"> transceiver was attached to a BTech AMP-U25D power amplifier</w:t>
      </w:r>
      <w:r w:rsidR="00D9066A">
        <w:rPr>
          <w:rFonts w:ascii="Times New Roman" w:eastAsia="Times New Roman" w:hAnsi="Times New Roman" w:cs="Times New Roman"/>
          <w:sz w:val="24"/>
          <w:szCs w:val="24"/>
        </w:rPr>
        <w:t>, as shown in Figure 3</w:t>
      </w:r>
      <w:r>
        <w:rPr>
          <w:rFonts w:ascii="Times New Roman" w:eastAsia="Times New Roman" w:hAnsi="Times New Roman" w:cs="Times New Roman"/>
          <w:sz w:val="24"/>
          <w:szCs w:val="24"/>
        </w:rPr>
        <w:t xml:space="preserve">. This amplifier </w:t>
      </w:r>
      <w:r w:rsidR="00C6619D">
        <w:rPr>
          <w:rFonts w:ascii="Times New Roman" w:eastAsia="Times New Roman" w:hAnsi="Times New Roman" w:cs="Times New Roman"/>
          <w:sz w:val="24"/>
          <w:szCs w:val="24"/>
        </w:rPr>
        <w:t>was</w:t>
      </w:r>
      <w:r>
        <w:rPr>
          <w:rFonts w:ascii="Times New Roman" w:eastAsia="Times New Roman" w:hAnsi="Times New Roman" w:cs="Times New Roman"/>
          <w:sz w:val="24"/>
          <w:szCs w:val="24"/>
        </w:rPr>
        <w:t xml:space="preserve"> recently released by BTech as a power amplifier for HT’s</w:t>
      </w:r>
      <w:r w:rsidR="00507FF9">
        <w:rPr>
          <w:rFonts w:ascii="Times New Roman" w:eastAsia="Times New Roman" w:hAnsi="Times New Roman" w:cs="Times New Roman"/>
          <w:sz w:val="24"/>
          <w:szCs w:val="24"/>
        </w:rPr>
        <w:t>, including TDMA-based DMR HT’s</w:t>
      </w:r>
      <w:r>
        <w:rPr>
          <w:rFonts w:ascii="Times New Roman" w:eastAsia="Times New Roman" w:hAnsi="Times New Roman" w:cs="Times New Roman"/>
          <w:sz w:val="24"/>
          <w:szCs w:val="24"/>
        </w:rPr>
        <w:t xml:space="preserve">. It amplifies the 1W output of the transceiver to 25W. The transceiver is supplied with 13.8V from a </w:t>
      </w:r>
      <w:r w:rsidR="00A930DB">
        <w:rPr>
          <w:rFonts w:ascii="Times New Roman" w:eastAsia="Times New Roman" w:hAnsi="Times New Roman" w:cs="Times New Roman"/>
          <w:sz w:val="24"/>
          <w:szCs w:val="24"/>
        </w:rPr>
        <w:t>modified</w:t>
      </w:r>
      <w:r w:rsidR="00B80ED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12V power supply. Data communications is provided by an RJ-45 connector that connects to a length of Category 5e cable to an Orange Pi </w:t>
      </w:r>
      <w:r w:rsidR="001E2A2A">
        <w:rPr>
          <w:rFonts w:ascii="Times New Roman" w:eastAsia="Times New Roman" w:hAnsi="Times New Roman" w:cs="Times New Roman"/>
          <w:sz w:val="24"/>
          <w:szCs w:val="24"/>
        </w:rPr>
        <w:t xml:space="preserve">Zero </w:t>
      </w:r>
      <w:r>
        <w:rPr>
          <w:rFonts w:ascii="Times New Roman" w:eastAsia="Times New Roman" w:hAnsi="Times New Roman" w:cs="Times New Roman"/>
          <w:sz w:val="24"/>
          <w:szCs w:val="24"/>
        </w:rPr>
        <w:t>(a small Raspberry Pi-like board) with an attached USB-</w:t>
      </w:r>
      <w:r w:rsidR="00B84095">
        <w:rPr>
          <w:rFonts w:ascii="Times New Roman" w:eastAsia="Times New Roman" w:hAnsi="Times New Roman" w:cs="Times New Roman"/>
          <w:sz w:val="24"/>
          <w:szCs w:val="24"/>
        </w:rPr>
        <w:t>to-</w:t>
      </w:r>
      <w:r>
        <w:rPr>
          <w:rFonts w:ascii="Times New Roman" w:eastAsia="Times New Roman" w:hAnsi="Times New Roman" w:cs="Times New Roman"/>
          <w:sz w:val="24"/>
          <w:szCs w:val="24"/>
        </w:rPr>
        <w:t>RS485 adapter.</w:t>
      </w:r>
      <w:r w:rsidR="00F81825">
        <w:rPr>
          <w:rFonts w:ascii="Times New Roman" w:eastAsia="Times New Roman" w:hAnsi="Times New Roman" w:cs="Times New Roman"/>
          <w:sz w:val="24"/>
          <w:szCs w:val="24"/>
        </w:rPr>
        <w:t xml:space="preserve"> The second, low-power </w:t>
      </w:r>
      <w:r w:rsidR="00FB4077">
        <w:rPr>
          <w:rFonts w:ascii="Times New Roman" w:eastAsia="Times New Roman" w:hAnsi="Times New Roman" w:cs="Times New Roman"/>
          <w:sz w:val="24"/>
          <w:szCs w:val="24"/>
        </w:rPr>
        <w:t xml:space="preserve">transceiver is </w:t>
      </w:r>
      <w:r w:rsidR="00C03976">
        <w:rPr>
          <w:rFonts w:ascii="Times New Roman" w:eastAsia="Times New Roman" w:hAnsi="Times New Roman" w:cs="Times New Roman"/>
          <w:sz w:val="24"/>
          <w:szCs w:val="24"/>
        </w:rPr>
        <w:t>like</w:t>
      </w:r>
      <w:r w:rsidR="00FB4077">
        <w:rPr>
          <w:rFonts w:ascii="Times New Roman" w:eastAsia="Times New Roman" w:hAnsi="Times New Roman" w:cs="Times New Roman"/>
          <w:sz w:val="24"/>
          <w:szCs w:val="24"/>
        </w:rPr>
        <w:t xml:space="preserve"> the high power one, except that it uses a 5W transceiver, and obtains power from the Category 5e cable. </w:t>
      </w:r>
      <w:r w:rsidR="008D2031">
        <w:rPr>
          <w:rFonts w:ascii="Times New Roman" w:eastAsia="Times New Roman" w:hAnsi="Times New Roman" w:cs="Times New Roman"/>
          <w:sz w:val="24"/>
          <w:szCs w:val="24"/>
        </w:rPr>
        <w:t xml:space="preserve">It is shown in Figure </w:t>
      </w:r>
      <w:r w:rsidR="00035541">
        <w:rPr>
          <w:rFonts w:ascii="Times New Roman" w:eastAsia="Times New Roman" w:hAnsi="Times New Roman" w:cs="Times New Roman"/>
          <w:sz w:val="24"/>
          <w:szCs w:val="24"/>
        </w:rPr>
        <w:t>4</w:t>
      </w:r>
      <w:r w:rsidR="008D2031">
        <w:rPr>
          <w:rFonts w:ascii="Times New Roman" w:eastAsia="Times New Roman" w:hAnsi="Times New Roman" w:cs="Times New Roman"/>
          <w:sz w:val="24"/>
          <w:szCs w:val="24"/>
        </w:rPr>
        <w:t xml:space="preserve">. </w:t>
      </w:r>
      <w:r w:rsidR="00FB4077">
        <w:rPr>
          <w:rFonts w:ascii="Times New Roman" w:eastAsia="Times New Roman" w:hAnsi="Times New Roman" w:cs="Times New Roman"/>
          <w:sz w:val="24"/>
          <w:szCs w:val="24"/>
        </w:rPr>
        <w:t xml:space="preserve">A boost converter </w:t>
      </w:r>
      <w:r w:rsidR="000D53E7">
        <w:rPr>
          <w:rFonts w:ascii="Times New Roman" w:eastAsia="Times New Roman" w:hAnsi="Times New Roman" w:cs="Times New Roman"/>
          <w:sz w:val="24"/>
          <w:szCs w:val="24"/>
        </w:rPr>
        <w:t xml:space="preserve">module </w:t>
      </w:r>
      <w:r w:rsidR="00FB4077">
        <w:rPr>
          <w:rFonts w:ascii="Times New Roman" w:eastAsia="Times New Roman" w:hAnsi="Times New Roman" w:cs="Times New Roman"/>
          <w:sz w:val="24"/>
          <w:szCs w:val="24"/>
        </w:rPr>
        <w:t xml:space="preserve">raises the 12V supplied inside the </w:t>
      </w:r>
      <w:r w:rsidR="00FB4077">
        <w:rPr>
          <w:rFonts w:ascii="Times New Roman" w:eastAsia="Times New Roman" w:hAnsi="Times New Roman" w:cs="Times New Roman"/>
          <w:sz w:val="24"/>
          <w:szCs w:val="24"/>
        </w:rPr>
        <w:lastRenderedPageBreak/>
        <w:t xml:space="preserve">shack to roughly 24V-30V to help overcome cable losses and supply </w:t>
      </w:r>
      <w:r w:rsidR="001E2A2A">
        <w:rPr>
          <w:rFonts w:ascii="Times New Roman" w:eastAsia="Times New Roman" w:hAnsi="Times New Roman" w:cs="Times New Roman"/>
          <w:sz w:val="24"/>
          <w:szCs w:val="24"/>
        </w:rPr>
        <w:t>enough</w:t>
      </w:r>
      <w:r w:rsidR="00FB4077">
        <w:rPr>
          <w:rFonts w:ascii="Times New Roman" w:eastAsia="Times New Roman" w:hAnsi="Times New Roman" w:cs="Times New Roman"/>
          <w:sz w:val="24"/>
          <w:szCs w:val="24"/>
        </w:rPr>
        <w:t xml:space="preserve"> power to the transceiver.</w:t>
      </w:r>
      <w:r w:rsidR="0086559F">
        <w:rPr>
          <w:rFonts w:ascii="Times New Roman" w:eastAsia="Times New Roman" w:hAnsi="Times New Roman" w:cs="Times New Roman"/>
          <w:sz w:val="24"/>
          <w:szCs w:val="24"/>
        </w:rPr>
        <w:t xml:space="preserve"> Originally, </w:t>
      </w:r>
      <w:proofErr w:type="gramStart"/>
      <w:r w:rsidR="008552A2">
        <w:rPr>
          <w:rFonts w:ascii="Times New Roman" w:eastAsia="Times New Roman" w:hAnsi="Times New Roman" w:cs="Times New Roman"/>
          <w:sz w:val="24"/>
          <w:szCs w:val="24"/>
        </w:rPr>
        <w:t>a</w:t>
      </w:r>
      <w:r w:rsidR="00870AC7">
        <w:rPr>
          <w:rFonts w:ascii="Times New Roman" w:eastAsia="Times New Roman" w:hAnsi="Times New Roman" w:cs="Times New Roman"/>
          <w:sz w:val="24"/>
          <w:szCs w:val="24"/>
        </w:rPr>
        <w:t>n</w:t>
      </w:r>
      <w:proofErr w:type="gramEnd"/>
      <w:r w:rsidR="0086559F">
        <w:rPr>
          <w:rFonts w:ascii="Times New Roman" w:eastAsia="Times New Roman" w:hAnsi="Times New Roman" w:cs="Times New Roman"/>
          <w:sz w:val="24"/>
          <w:szCs w:val="24"/>
        </w:rPr>
        <w:t xml:space="preserve"> SO-259 panel connector was used for the RF connector, but after measuring a 1-2dB loss </w:t>
      </w:r>
      <w:r w:rsidR="007706B2">
        <w:rPr>
          <w:rFonts w:ascii="Times New Roman" w:eastAsia="Times New Roman" w:hAnsi="Times New Roman" w:cs="Times New Roman"/>
          <w:sz w:val="24"/>
          <w:szCs w:val="24"/>
        </w:rPr>
        <w:t>through</w:t>
      </w:r>
      <w:r w:rsidR="0086559F">
        <w:rPr>
          <w:rFonts w:ascii="Times New Roman" w:eastAsia="Times New Roman" w:hAnsi="Times New Roman" w:cs="Times New Roman"/>
          <w:sz w:val="24"/>
          <w:szCs w:val="24"/>
        </w:rPr>
        <w:t xml:space="preserve"> it, </w:t>
      </w:r>
      <w:r w:rsidR="00A47031">
        <w:rPr>
          <w:rFonts w:ascii="Times New Roman" w:eastAsia="Times New Roman" w:hAnsi="Times New Roman" w:cs="Times New Roman"/>
          <w:sz w:val="24"/>
          <w:szCs w:val="24"/>
        </w:rPr>
        <w:t xml:space="preserve">RG-8x cable was run directly through the case. Both </w:t>
      </w:r>
      <w:r w:rsidR="00FA3153">
        <w:rPr>
          <w:rFonts w:ascii="Times New Roman" w:eastAsia="Times New Roman" w:hAnsi="Times New Roman" w:cs="Times New Roman"/>
          <w:sz w:val="24"/>
          <w:szCs w:val="24"/>
        </w:rPr>
        <w:t>setups</w:t>
      </w:r>
      <w:r w:rsidR="00A47031">
        <w:rPr>
          <w:rFonts w:ascii="Times New Roman" w:eastAsia="Times New Roman" w:hAnsi="Times New Roman" w:cs="Times New Roman"/>
          <w:sz w:val="24"/>
          <w:szCs w:val="24"/>
        </w:rPr>
        <w:t xml:space="preserve"> use Harbor Freight Apache weatherproof case</w:t>
      </w:r>
      <w:r w:rsidR="00192C3F">
        <w:rPr>
          <w:rFonts w:ascii="Times New Roman" w:eastAsia="Times New Roman" w:hAnsi="Times New Roman" w:cs="Times New Roman"/>
          <w:sz w:val="24"/>
          <w:szCs w:val="24"/>
        </w:rPr>
        <w:t>s</w:t>
      </w:r>
      <w:r w:rsidR="00A47031">
        <w:rPr>
          <w:rFonts w:ascii="Times New Roman" w:eastAsia="Times New Roman" w:hAnsi="Times New Roman" w:cs="Times New Roman"/>
          <w:sz w:val="24"/>
          <w:szCs w:val="24"/>
        </w:rPr>
        <w:t xml:space="preserve"> as enclosures.</w:t>
      </w:r>
    </w:p>
    <w:p w14:paraId="4060C3E3" w14:textId="6673E07E" w:rsidR="00145CFC" w:rsidRDefault="001A57B7" w:rsidP="00145CFC">
      <w:pPr>
        <w:keepNext/>
        <w:jc w:val="center"/>
      </w:pPr>
      <w:r>
        <w:rPr>
          <w:noProof/>
        </w:rPr>
        <w:drawing>
          <wp:inline distT="0" distB="0" distL="0" distR="0" wp14:anchorId="50FC262B" wp14:editId="745112B7">
            <wp:extent cx="5486400" cy="3663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w Power Base Station Xceiver Setu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63696"/>
                    </a:xfrm>
                    <a:prstGeom prst="rect">
                      <a:avLst/>
                    </a:prstGeom>
                  </pic:spPr>
                </pic:pic>
              </a:graphicData>
            </a:graphic>
          </wp:inline>
        </w:drawing>
      </w:r>
    </w:p>
    <w:p w14:paraId="7DAF8131" w14:textId="491B4736" w:rsidR="001A57B7" w:rsidRDefault="001A57B7" w:rsidP="001A57B7">
      <w:pPr>
        <w:pStyle w:val="Caption"/>
        <w:jc w:val="center"/>
      </w:pPr>
      <w:r>
        <w:t xml:space="preserve">Figure </w:t>
      </w:r>
      <w:r w:rsidR="00F92312">
        <w:t>4</w:t>
      </w:r>
      <w:r>
        <w:t>: Low power base</w:t>
      </w:r>
      <w:r w:rsidR="0082542D">
        <w:t xml:space="preserve"> </w:t>
      </w:r>
      <w:r>
        <w:t>station transceiver setup</w:t>
      </w:r>
      <w:r w:rsidR="006354C6">
        <w:t xml:space="preserve">. The RF transceiver was mounted outside, near the antenna to minimize the large feedline losses inherent </w:t>
      </w:r>
      <w:r w:rsidR="00A569CA">
        <w:t xml:space="preserve">to </w:t>
      </w:r>
      <w:r w:rsidR="00D007D8">
        <w:t>70cm-band RF running over</w:t>
      </w:r>
      <w:r w:rsidR="006354C6">
        <w:t xml:space="preserve"> long lengths of RG-8x coax. Both RS-485 data and power were supplied over Category 5e cable running from the shack to the outdoor antenna on the other side of the house.</w:t>
      </w:r>
    </w:p>
    <w:p w14:paraId="74B1CAAB" w14:textId="4F7C6CC0" w:rsidR="003E4D53" w:rsidRDefault="00350A97" w:rsidP="00F73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Both mobile</w:t>
      </w:r>
      <w:r w:rsidR="00610285">
        <w:rPr>
          <w:rFonts w:ascii="Times New Roman" w:eastAsia="Times New Roman" w:hAnsi="Times New Roman" w:cs="Times New Roman"/>
          <w:sz w:val="24"/>
          <w:szCs w:val="24"/>
        </w:rPr>
        <w:t xml:space="preserve"> setups </w:t>
      </w:r>
      <w:r w:rsidR="00351C2A">
        <w:rPr>
          <w:rFonts w:ascii="Times New Roman" w:eastAsia="Times New Roman" w:hAnsi="Times New Roman" w:cs="Times New Roman"/>
          <w:sz w:val="24"/>
          <w:szCs w:val="24"/>
        </w:rPr>
        <w:t>are similar</w:t>
      </w:r>
      <w:r w:rsidR="00610285">
        <w:rPr>
          <w:rFonts w:ascii="Times New Roman" w:eastAsia="Times New Roman" w:hAnsi="Times New Roman" w:cs="Times New Roman"/>
          <w:sz w:val="24"/>
          <w:szCs w:val="24"/>
        </w:rPr>
        <w:t>. The receive-only setup</w:t>
      </w:r>
      <w:r w:rsidR="00D135C1">
        <w:rPr>
          <w:rFonts w:ascii="Times New Roman" w:eastAsia="Times New Roman" w:hAnsi="Times New Roman" w:cs="Times New Roman"/>
          <w:sz w:val="24"/>
          <w:szCs w:val="24"/>
        </w:rPr>
        <w:t>, shown in Figure 4,</w:t>
      </w:r>
      <w:r w:rsidR="00610285">
        <w:rPr>
          <w:rFonts w:ascii="Times New Roman" w:eastAsia="Times New Roman" w:hAnsi="Times New Roman" w:cs="Times New Roman"/>
          <w:sz w:val="24"/>
          <w:szCs w:val="24"/>
        </w:rPr>
        <w:t xml:space="preserve"> uses a 1W </w:t>
      </w:r>
      <w:proofErr w:type="spellStart"/>
      <w:r w:rsidR="00610285">
        <w:rPr>
          <w:rFonts w:ascii="Times New Roman" w:eastAsia="Times New Roman" w:hAnsi="Times New Roman" w:cs="Times New Roman"/>
          <w:sz w:val="24"/>
          <w:szCs w:val="24"/>
        </w:rPr>
        <w:t>CDEByte</w:t>
      </w:r>
      <w:proofErr w:type="spellEnd"/>
      <w:r w:rsidR="00610285">
        <w:rPr>
          <w:rFonts w:ascii="Times New Roman" w:eastAsia="Times New Roman" w:hAnsi="Times New Roman" w:cs="Times New Roman"/>
          <w:sz w:val="24"/>
          <w:szCs w:val="24"/>
        </w:rPr>
        <w:t xml:space="preserve"> transceiver. This </w:t>
      </w:r>
      <w:r>
        <w:rPr>
          <w:rFonts w:ascii="Times New Roman" w:eastAsia="Times New Roman" w:hAnsi="Times New Roman" w:cs="Times New Roman"/>
          <w:sz w:val="24"/>
          <w:szCs w:val="24"/>
        </w:rPr>
        <w:t>transceiver</w:t>
      </w:r>
      <w:r w:rsidR="00610285">
        <w:rPr>
          <w:rFonts w:ascii="Times New Roman" w:eastAsia="Times New Roman" w:hAnsi="Times New Roman" w:cs="Times New Roman"/>
          <w:sz w:val="24"/>
          <w:szCs w:val="24"/>
        </w:rPr>
        <w:t xml:space="preserve"> was chosen because the transmit power can be reduced to &lt;100mW (the 5W transceiver is fixed at 5W output). A lower power output allowed for safely connecting an LNA board without concern that an accidental high-power transmit might damage it. A</w:t>
      </w:r>
      <w:r w:rsidR="00487A35">
        <w:rPr>
          <w:rFonts w:ascii="Times New Roman" w:eastAsia="Times New Roman" w:hAnsi="Times New Roman" w:cs="Times New Roman"/>
          <w:sz w:val="24"/>
          <w:szCs w:val="24"/>
        </w:rPr>
        <w:t xml:space="preserve"> low-noise amplifier</w:t>
      </w:r>
      <w:r w:rsidR="00610285">
        <w:rPr>
          <w:rFonts w:ascii="Times New Roman" w:eastAsia="Times New Roman" w:hAnsi="Times New Roman" w:cs="Times New Roman"/>
          <w:sz w:val="24"/>
          <w:szCs w:val="24"/>
        </w:rPr>
        <w:t xml:space="preserve"> </w:t>
      </w:r>
      <w:r w:rsidR="00487A35">
        <w:rPr>
          <w:rFonts w:ascii="Times New Roman" w:eastAsia="Times New Roman" w:hAnsi="Times New Roman" w:cs="Times New Roman"/>
          <w:sz w:val="24"/>
          <w:szCs w:val="24"/>
        </w:rPr>
        <w:t>(</w:t>
      </w:r>
      <w:r w:rsidR="00610285">
        <w:rPr>
          <w:rFonts w:ascii="Times New Roman" w:eastAsia="Times New Roman" w:hAnsi="Times New Roman" w:cs="Times New Roman"/>
          <w:sz w:val="24"/>
          <w:szCs w:val="24"/>
        </w:rPr>
        <w:t>LNA</w:t>
      </w:r>
      <w:r w:rsidR="00487A35">
        <w:rPr>
          <w:rFonts w:ascii="Times New Roman" w:eastAsia="Times New Roman" w:hAnsi="Times New Roman" w:cs="Times New Roman"/>
          <w:sz w:val="24"/>
          <w:szCs w:val="24"/>
        </w:rPr>
        <w:t>)</w:t>
      </w:r>
      <w:r w:rsidR="00F95AF3">
        <w:rPr>
          <w:rFonts w:ascii="Times New Roman" w:eastAsia="Times New Roman" w:hAnsi="Times New Roman" w:cs="Times New Roman"/>
          <w:sz w:val="24"/>
          <w:szCs w:val="24"/>
        </w:rPr>
        <w:t xml:space="preserve"> </w:t>
      </w:r>
      <w:r w:rsidR="00610285">
        <w:rPr>
          <w:rFonts w:ascii="Times New Roman" w:eastAsia="Times New Roman" w:hAnsi="Times New Roman" w:cs="Times New Roman"/>
          <w:sz w:val="24"/>
          <w:szCs w:val="24"/>
        </w:rPr>
        <w:t>board with a claimed noise factor &lt;1dB was originally planned to be used in the receive-only setup to try to reduce the 6dB noise factor specified by Semtech for the SX1276 transceiver chip</w:t>
      </w:r>
      <w:r w:rsidR="00757A2D">
        <w:rPr>
          <w:rFonts w:ascii="Times New Roman" w:eastAsia="Times New Roman" w:hAnsi="Times New Roman" w:cs="Times New Roman"/>
          <w:sz w:val="24"/>
          <w:szCs w:val="24"/>
        </w:rPr>
        <w:t>;</w:t>
      </w:r>
      <w:r w:rsidR="00610285">
        <w:rPr>
          <w:rFonts w:ascii="Times New Roman" w:eastAsia="Times New Roman" w:hAnsi="Times New Roman" w:cs="Times New Roman"/>
          <w:sz w:val="24"/>
          <w:szCs w:val="24"/>
        </w:rPr>
        <w:t xml:space="preserve"> however, the </w:t>
      </w:r>
      <w:r w:rsidR="00487A35">
        <w:rPr>
          <w:rFonts w:ascii="Times New Roman" w:eastAsia="Times New Roman" w:hAnsi="Times New Roman" w:cs="Times New Roman"/>
          <w:sz w:val="24"/>
          <w:szCs w:val="24"/>
        </w:rPr>
        <w:t>LNA boards did not work at all. As a result, the experimental results in this paper did not use any external LNA.</w:t>
      </w:r>
      <w:r w:rsidR="00454E24">
        <w:rPr>
          <w:rFonts w:ascii="Times New Roman" w:eastAsia="Times New Roman" w:hAnsi="Times New Roman" w:cs="Times New Roman"/>
          <w:sz w:val="24"/>
          <w:szCs w:val="24"/>
        </w:rPr>
        <w:t xml:space="preserve"> </w:t>
      </w:r>
    </w:p>
    <w:p w14:paraId="49B811A0" w14:textId="77777777" w:rsidR="003E4D53" w:rsidRDefault="003E4D53" w:rsidP="00F73BDE">
      <w:pPr>
        <w:spacing w:after="0" w:line="240" w:lineRule="auto"/>
        <w:rPr>
          <w:rFonts w:ascii="Times New Roman" w:eastAsia="Times New Roman" w:hAnsi="Times New Roman" w:cs="Times New Roman"/>
          <w:sz w:val="24"/>
          <w:szCs w:val="24"/>
        </w:rPr>
      </w:pPr>
    </w:p>
    <w:p w14:paraId="5B0C2D3D" w14:textId="6EEEBEBE" w:rsidR="003E4D53" w:rsidRDefault="00454E24" w:rsidP="00F73BD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two-way</w:t>
      </w:r>
      <w:r w:rsidR="003E4D53">
        <w:rPr>
          <w:rFonts w:ascii="Times New Roman" w:eastAsia="Times New Roman" w:hAnsi="Times New Roman" w:cs="Times New Roman"/>
          <w:sz w:val="24"/>
          <w:szCs w:val="24"/>
        </w:rPr>
        <w:t xml:space="preserve"> setup</w:t>
      </w:r>
      <w:r>
        <w:rPr>
          <w:rFonts w:ascii="Times New Roman" w:eastAsia="Times New Roman" w:hAnsi="Times New Roman" w:cs="Times New Roman"/>
          <w:sz w:val="24"/>
          <w:szCs w:val="24"/>
        </w:rPr>
        <w:t xml:space="preserve"> replaces the 1W transceiver with a 5W one and uses a 12V/3A power supply, as the AA batteries used to power the 1W transceiver cannot supply </w:t>
      </w:r>
      <w:r w:rsidR="00096AE2">
        <w:rPr>
          <w:rFonts w:ascii="Times New Roman" w:eastAsia="Times New Roman" w:hAnsi="Times New Roman" w:cs="Times New Roman"/>
          <w:sz w:val="24"/>
          <w:szCs w:val="24"/>
        </w:rPr>
        <w:t>enough</w:t>
      </w:r>
      <w:r>
        <w:rPr>
          <w:rFonts w:ascii="Times New Roman" w:eastAsia="Times New Roman" w:hAnsi="Times New Roman" w:cs="Times New Roman"/>
          <w:sz w:val="24"/>
          <w:szCs w:val="24"/>
        </w:rPr>
        <w:t xml:space="preserve"> power to the 5W transceiver.</w:t>
      </w:r>
      <w:r w:rsidR="003E4D53">
        <w:rPr>
          <w:rFonts w:ascii="Times New Roman" w:eastAsia="Times New Roman" w:hAnsi="Times New Roman" w:cs="Times New Roman"/>
          <w:sz w:val="24"/>
          <w:szCs w:val="24"/>
        </w:rPr>
        <w:t xml:space="preserve"> Both setups </w:t>
      </w:r>
      <w:r w:rsidR="0036072B">
        <w:rPr>
          <w:rFonts w:ascii="Times New Roman" w:eastAsia="Times New Roman" w:hAnsi="Times New Roman" w:cs="Times New Roman"/>
          <w:sz w:val="24"/>
          <w:szCs w:val="24"/>
        </w:rPr>
        <w:t xml:space="preserve">use a USB-RS232 cable for serial communications and a </w:t>
      </w:r>
      <w:r w:rsidR="00C70437">
        <w:rPr>
          <w:rFonts w:ascii="Times New Roman" w:eastAsia="Times New Roman" w:hAnsi="Times New Roman" w:cs="Times New Roman"/>
          <w:sz w:val="24"/>
          <w:szCs w:val="24"/>
        </w:rPr>
        <w:t xml:space="preserve">USB </w:t>
      </w:r>
      <w:r w:rsidR="0036072B">
        <w:rPr>
          <w:rFonts w:ascii="Times New Roman" w:eastAsia="Times New Roman" w:hAnsi="Times New Roman" w:cs="Times New Roman"/>
          <w:sz w:val="24"/>
          <w:szCs w:val="24"/>
        </w:rPr>
        <w:t xml:space="preserve">GNSS receiver to track the location of received packets. A small USB hub allows </w:t>
      </w:r>
      <w:r w:rsidR="0067252C">
        <w:rPr>
          <w:rFonts w:ascii="Times New Roman" w:eastAsia="Times New Roman" w:hAnsi="Times New Roman" w:cs="Times New Roman"/>
          <w:sz w:val="24"/>
          <w:szCs w:val="24"/>
        </w:rPr>
        <w:t>both devices to share a single USB connection</w:t>
      </w:r>
      <w:r w:rsidR="00CE6058">
        <w:rPr>
          <w:rFonts w:ascii="Times New Roman" w:eastAsia="Times New Roman" w:hAnsi="Times New Roman" w:cs="Times New Roman"/>
          <w:sz w:val="24"/>
          <w:szCs w:val="24"/>
        </w:rPr>
        <w:t xml:space="preserve"> to a laptop</w:t>
      </w:r>
      <w:r w:rsidR="0067252C">
        <w:rPr>
          <w:rFonts w:ascii="Times New Roman" w:eastAsia="Times New Roman" w:hAnsi="Times New Roman" w:cs="Times New Roman"/>
          <w:sz w:val="24"/>
          <w:szCs w:val="24"/>
        </w:rPr>
        <w:t>.</w:t>
      </w:r>
    </w:p>
    <w:p w14:paraId="5A3355BB" w14:textId="77777777" w:rsidR="002F458B" w:rsidRDefault="00AD451D" w:rsidP="002F458B">
      <w:pPr>
        <w:keepNext/>
        <w:spacing w:after="0" w:line="240" w:lineRule="auto"/>
        <w:jc w:val="center"/>
      </w:pPr>
      <w:r>
        <w:rPr>
          <w:rFonts w:ascii="Times New Roman" w:eastAsia="Times New Roman" w:hAnsi="Times New Roman" w:cs="Times New Roman"/>
          <w:noProof/>
          <w:sz w:val="24"/>
          <w:szCs w:val="24"/>
        </w:rPr>
        <w:lastRenderedPageBreak/>
        <w:drawing>
          <wp:inline distT="0" distB="0" distL="0" distR="0" wp14:anchorId="31D0CAF5" wp14:editId="505431FE">
            <wp:extent cx="54864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ne-Way Receiver Setu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2E50B5DA" w14:textId="58085503" w:rsidR="00AD451D" w:rsidRDefault="002F458B" w:rsidP="002F458B">
      <w:pPr>
        <w:pStyle w:val="Caption"/>
        <w:jc w:val="center"/>
        <w:rPr>
          <w:rFonts w:ascii="Times New Roman" w:eastAsia="Times New Roman" w:hAnsi="Times New Roman" w:cs="Times New Roman"/>
          <w:sz w:val="24"/>
          <w:szCs w:val="24"/>
        </w:rPr>
      </w:pPr>
      <w:r>
        <w:t xml:space="preserve">Figure </w:t>
      </w:r>
      <w:r w:rsidR="001A57B7">
        <w:t>4</w:t>
      </w:r>
      <w:r>
        <w:t>: Receive-only mobile setup</w:t>
      </w:r>
      <w:r w:rsidR="006354C6">
        <w:t>. The linear regular module (bottom-lower-left), LNA module (bottom-center-left), and 433MHz filter (bottom-lower-right) were not used for the experiments. 8 AA NiMH batteries powered the setup. A USB G</w:t>
      </w:r>
      <w:r w:rsidR="004B47C0">
        <w:t>NSS</w:t>
      </w:r>
      <w:r w:rsidR="006354C6">
        <w:t xml:space="preserve"> receiver provided location information to correlate with received packets.</w:t>
      </w:r>
    </w:p>
    <w:p w14:paraId="5D77E83E" w14:textId="4C3E52E5" w:rsidR="00F73BDE" w:rsidRDefault="00F73BDE"/>
    <w:p w14:paraId="24CE0AA2" w14:textId="77777777" w:rsidR="00137114" w:rsidRDefault="00E44575" w:rsidP="00137114">
      <w:pPr>
        <w:keepNext/>
        <w:spacing w:after="0" w:line="240" w:lineRule="auto"/>
        <w:jc w:val="center"/>
      </w:pPr>
      <w:r>
        <w:rPr>
          <w:rFonts w:ascii="Times New Roman" w:eastAsia="Times New Roman" w:hAnsi="Times New Roman" w:cs="Times New Roman"/>
          <w:noProof/>
          <w:sz w:val="24"/>
          <w:szCs w:val="24"/>
        </w:rPr>
        <w:drawing>
          <wp:inline distT="0" distB="0" distL="0" distR="0" wp14:anchorId="04A049A5" wp14:editId="7570BB3B">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X Antenna Setu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A5F0EC5" w14:textId="3CDB5244" w:rsidR="00E44575" w:rsidRDefault="00137114" w:rsidP="00137114">
      <w:pPr>
        <w:pStyle w:val="Caption"/>
        <w:jc w:val="center"/>
        <w:rPr>
          <w:rFonts w:ascii="Times New Roman" w:eastAsia="Times New Roman" w:hAnsi="Times New Roman" w:cs="Times New Roman"/>
          <w:sz w:val="24"/>
          <w:szCs w:val="24"/>
        </w:rPr>
      </w:pPr>
      <w:r>
        <w:t xml:space="preserve">Figure </w:t>
      </w:r>
      <w:r w:rsidR="00DD7345">
        <w:rPr>
          <w:noProof/>
        </w:rPr>
        <w:t>5</w:t>
      </w:r>
      <w:r>
        <w:t xml:space="preserve">: </w:t>
      </w:r>
      <w:r w:rsidR="00E74186">
        <w:t>A</w:t>
      </w:r>
      <w:r w:rsidR="0065507C">
        <w:t xml:space="preserve"> Diamond 430s15</w:t>
      </w:r>
      <w:r w:rsidR="00E74186">
        <w:t xml:space="preserve"> base station antenna</w:t>
      </w:r>
      <w:r w:rsidR="00FD786E">
        <w:t xml:space="preserve"> </w:t>
      </w:r>
      <w:r w:rsidR="00F41E4F">
        <w:t xml:space="preserve">was </w:t>
      </w:r>
      <w:r w:rsidR="00FD786E">
        <w:t xml:space="preserve">used for </w:t>
      </w:r>
      <w:r w:rsidR="00F41E4F">
        <w:t>all</w:t>
      </w:r>
      <w:r w:rsidR="00FD786E">
        <w:t xml:space="preserve"> the LoRa communications experiments.</w:t>
      </w:r>
    </w:p>
    <w:p w14:paraId="35BA9EB7" w14:textId="77777777" w:rsidR="00507838" w:rsidRDefault="00507838" w:rsidP="00507838">
      <w:pPr>
        <w:spacing w:after="0" w:line="240" w:lineRule="auto"/>
        <w:rPr>
          <w:rFonts w:ascii="Times New Roman" w:eastAsia="Times New Roman" w:hAnsi="Times New Roman" w:cs="Times New Roman"/>
          <w:sz w:val="24"/>
          <w:szCs w:val="24"/>
        </w:rPr>
      </w:pPr>
      <w:r w:rsidRPr="00E44575">
        <w:rPr>
          <w:rFonts w:ascii="Times New Roman" w:eastAsia="Times New Roman" w:hAnsi="Times New Roman" w:cs="Times New Roman"/>
          <w:b/>
          <w:bCs/>
          <w:i/>
          <w:iCs/>
          <w:sz w:val="24"/>
          <w:szCs w:val="24"/>
        </w:rPr>
        <w:lastRenderedPageBreak/>
        <w:t>Antenna System</w:t>
      </w:r>
    </w:p>
    <w:p w14:paraId="57454BF2" w14:textId="77777777" w:rsidR="00E44575" w:rsidRDefault="00E44575" w:rsidP="00E44575">
      <w:pPr>
        <w:spacing w:after="0" w:line="240" w:lineRule="auto"/>
        <w:rPr>
          <w:rFonts w:ascii="Times New Roman" w:eastAsia="Times New Roman" w:hAnsi="Times New Roman" w:cs="Times New Roman"/>
          <w:sz w:val="24"/>
          <w:szCs w:val="24"/>
        </w:rPr>
      </w:pPr>
    </w:p>
    <w:p w14:paraId="4C5A7B80" w14:textId="7A24492D" w:rsidR="00E44575" w:rsidRDefault="00E44575" w:rsidP="00E44575">
      <w:pPr>
        <w:spacing w:after="0" w:line="240" w:lineRule="auto"/>
        <w:rPr>
          <w:rFonts w:ascii="Times New Roman" w:eastAsia="Times New Roman" w:hAnsi="Times New Roman" w:cs="Times New Roman"/>
          <w:sz w:val="24"/>
          <w:szCs w:val="24"/>
        </w:rPr>
      </w:pPr>
      <w:r w:rsidRPr="00E44575">
        <w:rPr>
          <w:rFonts w:ascii="Times New Roman" w:eastAsia="Times New Roman" w:hAnsi="Times New Roman" w:cs="Times New Roman"/>
          <w:sz w:val="24"/>
          <w:szCs w:val="24"/>
        </w:rPr>
        <w:t>The transmitting antenna</w:t>
      </w:r>
      <w:r w:rsidR="00493977">
        <w:rPr>
          <w:rFonts w:ascii="Times New Roman" w:eastAsia="Times New Roman" w:hAnsi="Times New Roman" w:cs="Times New Roman"/>
          <w:sz w:val="24"/>
          <w:szCs w:val="24"/>
        </w:rPr>
        <w:t>, shown in Figure 5,</w:t>
      </w:r>
      <w:r w:rsidRPr="00E44575">
        <w:rPr>
          <w:rFonts w:ascii="Times New Roman" w:eastAsia="Times New Roman" w:hAnsi="Times New Roman" w:cs="Times New Roman"/>
          <w:sz w:val="24"/>
          <w:szCs w:val="24"/>
        </w:rPr>
        <w:t xml:space="preserve"> is a </w:t>
      </w:r>
      <w:r w:rsidR="005431C2">
        <w:rPr>
          <w:rFonts w:ascii="Times New Roman" w:eastAsia="Times New Roman" w:hAnsi="Times New Roman" w:cs="Times New Roman"/>
          <w:sz w:val="24"/>
          <w:szCs w:val="24"/>
        </w:rPr>
        <w:t>Diamond 430s15 base station antenna</w:t>
      </w:r>
      <w:r w:rsidRPr="00E44575">
        <w:rPr>
          <w:rFonts w:ascii="Times New Roman" w:eastAsia="Times New Roman" w:hAnsi="Times New Roman" w:cs="Times New Roman"/>
          <w:sz w:val="24"/>
          <w:szCs w:val="24"/>
        </w:rPr>
        <w:t>. It is a fifteen element Yagi-</w:t>
      </w:r>
      <w:proofErr w:type="spellStart"/>
      <w:r w:rsidRPr="00E44575">
        <w:rPr>
          <w:rFonts w:ascii="Times New Roman" w:eastAsia="Times New Roman" w:hAnsi="Times New Roman" w:cs="Times New Roman"/>
          <w:sz w:val="24"/>
          <w:szCs w:val="24"/>
        </w:rPr>
        <w:t>Uda</w:t>
      </w:r>
      <w:proofErr w:type="spellEnd"/>
      <w:r w:rsidRPr="00E44575">
        <w:rPr>
          <w:rFonts w:ascii="Times New Roman" w:eastAsia="Times New Roman" w:hAnsi="Times New Roman" w:cs="Times New Roman"/>
          <w:sz w:val="24"/>
          <w:szCs w:val="24"/>
        </w:rPr>
        <w:t xml:space="preserve"> antenna with a manufacturer-estimated gain of 14.8dBi. </w:t>
      </w:r>
      <w:r w:rsidR="00D04A09">
        <w:rPr>
          <w:rFonts w:ascii="Times New Roman" w:eastAsia="Times New Roman" w:hAnsi="Times New Roman" w:cs="Times New Roman"/>
          <w:sz w:val="24"/>
          <w:szCs w:val="24"/>
        </w:rPr>
        <w:t>It</w:t>
      </w:r>
      <w:r w:rsidRPr="00E44575">
        <w:rPr>
          <w:rFonts w:ascii="Times New Roman" w:eastAsia="Times New Roman" w:hAnsi="Times New Roman" w:cs="Times New Roman"/>
          <w:sz w:val="24"/>
          <w:szCs w:val="24"/>
        </w:rPr>
        <w:t xml:space="preserve"> is mounted on the chimney of the author’s house using a 10’ length of 1” EMT conduit. It is mounted to the EMT conduit using Diamond’s </w:t>
      </w:r>
      <w:r w:rsidR="00C55DAB">
        <w:rPr>
          <w:rFonts w:ascii="Times New Roman" w:eastAsia="Times New Roman" w:hAnsi="Times New Roman" w:cs="Times New Roman"/>
          <w:sz w:val="24"/>
          <w:szCs w:val="24"/>
        </w:rPr>
        <w:t xml:space="preserve">KB430 </w:t>
      </w:r>
      <w:r w:rsidRPr="00E44575">
        <w:rPr>
          <w:rFonts w:ascii="Times New Roman" w:eastAsia="Times New Roman" w:hAnsi="Times New Roman" w:cs="Times New Roman"/>
          <w:sz w:val="24"/>
          <w:szCs w:val="24"/>
        </w:rPr>
        <w:t xml:space="preserve">antenna mount. This mount allows for mounting the antenna for both vertical as well as horizontal polarization. For the communication experiments conducted in this paper, the </w:t>
      </w:r>
      <w:r w:rsidR="00C87D39" w:rsidRPr="00E44575">
        <w:rPr>
          <w:rFonts w:ascii="Times New Roman" w:eastAsia="Times New Roman" w:hAnsi="Times New Roman" w:cs="Times New Roman"/>
          <w:sz w:val="24"/>
          <w:szCs w:val="24"/>
        </w:rPr>
        <w:t>antenna</w:t>
      </w:r>
      <w:r w:rsidRPr="00E44575">
        <w:rPr>
          <w:rFonts w:ascii="Times New Roman" w:eastAsia="Times New Roman" w:hAnsi="Times New Roman" w:cs="Times New Roman"/>
          <w:sz w:val="24"/>
          <w:szCs w:val="24"/>
        </w:rPr>
        <w:t xml:space="preserve"> is mounted </w:t>
      </w:r>
      <w:r w:rsidR="0022116C">
        <w:rPr>
          <w:rFonts w:ascii="Times New Roman" w:eastAsia="Times New Roman" w:hAnsi="Times New Roman" w:cs="Times New Roman"/>
          <w:sz w:val="24"/>
          <w:szCs w:val="24"/>
        </w:rPr>
        <w:t>horizontally</w:t>
      </w:r>
      <w:r w:rsidRPr="00E44575">
        <w:rPr>
          <w:rFonts w:ascii="Times New Roman" w:eastAsia="Times New Roman" w:hAnsi="Times New Roman" w:cs="Times New Roman"/>
          <w:sz w:val="24"/>
          <w:szCs w:val="24"/>
        </w:rPr>
        <w:t xml:space="preserve">. The antenna is mounted approximately 27ft </w:t>
      </w:r>
      <w:r w:rsidR="00D17FD3" w:rsidRPr="00E44575">
        <w:rPr>
          <w:rFonts w:ascii="Times New Roman" w:eastAsia="Times New Roman" w:hAnsi="Times New Roman" w:cs="Times New Roman"/>
          <w:sz w:val="24"/>
          <w:szCs w:val="24"/>
        </w:rPr>
        <w:t>off</w:t>
      </w:r>
      <w:r w:rsidRPr="00E44575">
        <w:rPr>
          <w:rFonts w:ascii="Times New Roman" w:eastAsia="Times New Roman" w:hAnsi="Times New Roman" w:cs="Times New Roman"/>
          <w:sz w:val="24"/>
          <w:szCs w:val="24"/>
        </w:rPr>
        <w:t xml:space="preserve"> the ground. This height meets the minimum 7-10 wavelength </w:t>
      </w:r>
      <w:r w:rsidR="00DA7B49">
        <w:rPr>
          <w:rFonts w:ascii="Times New Roman" w:eastAsia="Times New Roman" w:hAnsi="Times New Roman" w:cs="Times New Roman"/>
          <w:sz w:val="24"/>
          <w:szCs w:val="24"/>
        </w:rPr>
        <w:t>height</w:t>
      </w:r>
      <w:r w:rsidR="00FB1B91">
        <w:rPr>
          <w:rFonts w:ascii="Times New Roman" w:eastAsia="Times New Roman" w:hAnsi="Times New Roman" w:cs="Times New Roman"/>
          <w:sz w:val="24"/>
          <w:szCs w:val="24"/>
        </w:rPr>
        <w:t xml:space="preserve"> necessary</w:t>
      </w:r>
      <w:r w:rsidRPr="00E44575">
        <w:rPr>
          <w:rFonts w:ascii="Times New Roman" w:eastAsia="Times New Roman" w:hAnsi="Times New Roman" w:cs="Times New Roman"/>
          <w:sz w:val="24"/>
          <w:szCs w:val="24"/>
        </w:rPr>
        <w:t xml:space="preserve"> to get the lowest radiation angle possible. The antenna connects to the transceiver via </w:t>
      </w:r>
      <w:r w:rsidR="00186282">
        <w:rPr>
          <w:rFonts w:ascii="Times New Roman" w:eastAsia="Times New Roman" w:hAnsi="Times New Roman" w:cs="Times New Roman"/>
          <w:sz w:val="24"/>
          <w:szCs w:val="24"/>
        </w:rPr>
        <w:t>approximately 23</w:t>
      </w:r>
      <w:r w:rsidR="008E432B">
        <w:rPr>
          <w:rFonts w:ascii="Times New Roman" w:eastAsia="Times New Roman" w:hAnsi="Times New Roman" w:cs="Times New Roman"/>
          <w:sz w:val="24"/>
          <w:szCs w:val="24"/>
        </w:rPr>
        <w:t xml:space="preserve">ft </w:t>
      </w:r>
      <w:r w:rsidRPr="00E44575">
        <w:rPr>
          <w:rFonts w:ascii="Times New Roman" w:eastAsia="Times New Roman" w:hAnsi="Times New Roman" w:cs="Times New Roman"/>
          <w:sz w:val="24"/>
          <w:szCs w:val="24"/>
        </w:rPr>
        <w:t>of RG</w:t>
      </w:r>
      <w:r w:rsidR="00E615E6">
        <w:rPr>
          <w:rFonts w:ascii="Times New Roman" w:eastAsia="Times New Roman" w:hAnsi="Times New Roman" w:cs="Times New Roman"/>
          <w:sz w:val="24"/>
          <w:szCs w:val="24"/>
        </w:rPr>
        <w:t>-</w:t>
      </w:r>
      <w:r w:rsidRPr="00E44575">
        <w:rPr>
          <w:rFonts w:ascii="Times New Roman" w:eastAsia="Times New Roman" w:hAnsi="Times New Roman" w:cs="Times New Roman"/>
          <w:sz w:val="24"/>
          <w:szCs w:val="24"/>
        </w:rPr>
        <w:t>8x coaxial cable, with low</w:t>
      </w:r>
      <w:r w:rsidR="00B37A2C">
        <w:rPr>
          <w:rFonts w:ascii="Times New Roman" w:eastAsia="Times New Roman" w:hAnsi="Times New Roman" w:cs="Times New Roman"/>
          <w:sz w:val="24"/>
          <w:szCs w:val="24"/>
        </w:rPr>
        <w:t>-</w:t>
      </w:r>
      <w:r w:rsidRPr="00E44575">
        <w:rPr>
          <w:rFonts w:ascii="Times New Roman" w:eastAsia="Times New Roman" w:hAnsi="Times New Roman" w:cs="Times New Roman"/>
          <w:sz w:val="24"/>
          <w:szCs w:val="24"/>
        </w:rPr>
        <w:t>cost PL-229 connectors at each end</w:t>
      </w:r>
      <w:r w:rsidR="003032F3">
        <w:rPr>
          <w:rFonts w:ascii="Times New Roman" w:eastAsia="Times New Roman" w:hAnsi="Times New Roman" w:cs="Times New Roman"/>
          <w:sz w:val="24"/>
          <w:szCs w:val="24"/>
        </w:rPr>
        <w:t xml:space="preserve"> of the cable</w:t>
      </w:r>
      <w:r w:rsidRPr="00E44575">
        <w:rPr>
          <w:rFonts w:ascii="Times New Roman" w:eastAsia="Times New Roman" w:hAnsi="Times New Roman" w:cs="Times New Roman"/>
          <w:sz w:val="24"/>
          <w:szCs w:val="24"/>
        </w:rPr>
        <w:t>. </w:t>
      </w:r>
    </w:p>
    <w:p w14:paraId="20461E5E" w14:textId="15DFA837" w:rsidR="00E44575" w:rsidRDefault="00E44575" w:rsidP="00E44575">
      <w:pPr>
        <w:spacing w:after="0" w:line="240" w:lineRule="auto"/>
        <w:rPr>
          <w:rFonts w:ascii="Times New Roman" w:eastAsia="Times New Roman" w:hAnsi="Times New Roman" w:cs="Times New Roman"/>
          <w:sz w:val="24"/>
          <w:szCs w:val="24"/>
        </w:rPr>
      </w:pPr>
    </w:p>
    <w:p w14:paraId="33F0BB83" w14:textId="77777777" w:rsidR="001B0019" w:rsidRDefault="00DE54CA" w:rsidP="001B0019">
      <w:pPr>
        <w:keepNext/>
        <w:spacing w:after="0" w:line="240" w:lineRule="auto"/>
        <w:jc w:val="center"/>
      </w:pPr>
      <w:r>
        <w:rPr>
          <w:rFonts w:ascii="Times New Roman" w:eastAsia="Times New Roman" w:hAnsi="Times New Roman" w:cs="Times New Roman"/>
          <w:noProof/>
          <w:sz w:val="24"/>
          <w:szCs w:val="24"/>
        </w:rPr>
        <w:drawing>
          <wp:inline distT="0" distB="0" distL="0" distR="0" wp14:anchorId="33C246E3" wp14:editId="3B6C9C75">
            <wp:extent cx="54864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rtable Yagi Anten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044F5DC" w14:textId="212F9D7A" w:rsidR="00DE54CA" w:rsidRDefault="001B0019" w:rsidP="001B0019">
      <w:pPr>
        <w:pStyle w:val="Caption"/>
        <w:jc w:val="center"/>
        <w:rPr>
          <w:rFonts w:ascii="Times New Roman" w:eastAsia="Times New Roman" w:hAnsi="Times New Roman" w:cs="Times New Roman"/>
          <w:sz w:val="24"/>
          <w:szCs w:val="24"/>
        </w:rPr>
      </w:pPr>
      <w:r>
        <w:t xml:space="preserve">Figure </w:t>
      </w:r>
      <w:r w:rsidR="00DD7345">
        <w:rPr>
          <w:noProof/>
        </w:rPr>
        <w:t>6</w:t>
      </w:r>
      <w:r>
        <w:t>: Portable Yagi antenna</w:t>
      </w:r>
      <w:r w:rsidR="00FA65F4">
        <w:t xml:space="preserve"> used for dismounted </w:t>
      </w:r>
      <w:r w:rsidR="00D12723">
        <w:t xml:space="preserve">mobile </w:t>
      </w:r>
      <w:r w:rsidR="00FA65F4">
        <w:t>experiments.</w:t>
      </w:r>
    </w:p>
    <w:p w14:paraId="723EEFFC" w14:textId="77777777" w:rsidR="00DE54CA" w:rsidRDefault="00DE54CA" w:rsidP="00E44575">
      <w:pPr>
        <w:spacing w:after="0" w:line="240" w:lineRule="auto"/>
        <w:rPr>
          <w:rFonts w:ascii="Times New Roman" w:eastAsia="Times New Roman" w:hAnsi="Times New Roman" w:cs="Times New Roman"/>
          <w:sz w:val="24"/>
          <w:szCs w:val="24"/>
        </w:rPr>
      </w:pPr>
    </w:p>
    <w:p w14:paraId="6C173CB7" w14:textId="7F2A722A" w:rsidR="00E44575" w:rsidRPr="00E44575" w:rsidRDefault="00DE54CA" w:rsidP="00E44575">
      <w:pPr>
        <w:spacing w:after="0" w:line="240" w:lineRule="auto"/>
        <w:rPr>
          <w:rFonts w:ascii="Times New Roman" w:eastAsia="Times New Roman" w:hAnsi="Times New Roman" w:cs="Times New Roman"/>
          <w:sz w:val="24"/>
          <w:szCs w:val="24"/>
        </w:rPr>
      </w:pPr>
      <w:r w:rsidRPr="00DE54CA">
        <w:rPr>
          <w:rFonts w:ascii="Times New Roman" w:eastAsia="Times New Roman" w:hAnsi="Times New Roman" w:cs="Times New Roman"/>
          <w:sz w:val="24"/>
          <w:szCs w:val="24"/>
        </w:rPr>
        <w:t>For stationary use, a 7-element Yagi antenna was constructed</w:t>
      </w:r>
      <w:r w:rsidR="001233AF">
        <w:rPr>
          <w:rFonts w:ascii="Times New Roman" w:eastAsia="Times New Roman" w:hAnsi="Times New Roman" w:cs="Times New Roman"/>
          <w:sz w:val="24"/>
          <w:szCs w:val="24"/>
        </w:rPr>
        <w:t>, shown in Figure 6</w:t>
      </w:r>
      <w:r w:rsidRPr="00DE54CA">
        <w:rPr>
          <w:rFonts w:ascii="Times New Roman" w:eastAsia="Times New Roman" w:hAnsi="Times New Roman" w:cs="Times New Roman"/>
          <w:sz w:val="24"/>
          <w:szCs w:val="24"/>
        </w:rPr>
        <w:t xml:space="preserve">. The basic design was developed using </w:t>
      </w:r>
      <w:proofErr w:type="spellStart"/>
      <w:r w:rsidRPr="00DE54CA">
        <w:rPr>
          <w:rFonts w:ascii="Times New Roman" w:eastAsia="Times New Roman" w:hAnsi="Times New Roman" w:cs="Times New Roman"/>
          <w:sz w:val="24"/>
          <w:szCs w:val="24"/>
        </w:rPr>
        <w:t>Changpuak's</w:t>
      </w:r>
      <w:proofErr w:type="spellEnd"/>
      <w:r w:rsidRPr="00DE54CA">
        <w:rPr>
          <w:rFonts w:ascii="Times New Roman" w:eastAsia="Times New Roman" w:hAnsi="Times New Roman" w:cs="Times New Roman"/>
          <w:sz w:val="24"/>
          <w:szCs w:val="24"/>
        </w:rPr>
        <w:t xml:space="preserve"> antenna calculator</w:t>
      </w:r>
      <w:r w:rsidR="00D7307F">
        <w:rPr>
          <w:rStyle w:val="EndnoteReference"/>
          <w:rFonts w:ascii="Times New Roman" w:eastAsia="Times New Roman" w:hAnsi="Times New Roman" w:cs="Times New Roman"/>
          <w:sz w:val="24"/>
          <w:szCs w:val="24"/>
        </w:rPr>
        <w:endnoteReference w:id="7"/>
      </w:r>
      <w:r w:rsidRPr="00DE54CA">
        <w:rPr>
          <w:rFonts w:ascii="Times New Roman" w:eastAsia="Times New Roman" w:hAnsi="Times New Roman" w:cs="Times New Roman"/>
          <w:sz w:val="24"/>
          <w:szCs w:val="24"/>
        </w:rPr>
        <w:t>.  A 2"</w:t>
      </w:r>
      <w:r w:rsidR="00842A45">
        <w:rPr>
          <w:rFonts w:ascii="Times New Roman" w:eastAsia="Times New Roman" w:hAnsi="Times New Roman" w:cs="Times New Roman"/>
          <w:sz w:val="24"/>
          <w:szCs w:val="24"/>
        </w:rPr>
        <w:t xml:space="preserve"> wide</w:t>
      </w:r>
      <w:r w:rsidRPr="00DE54CA">
        <w:rPr>
          <w:rFonts w:ascii="Times New Roman" w:eastAsia="Times New Roman" w:hAnsi="Times New Roman" w:cs="Times New Roman"/>
          <w:sz w:val="24"/>
          <w:szCs w:val="24"/>
        </w:rPr>
        <w:t>, 36"</w:t>
      </w:r>
      <w:r w:rsidR="003F1DAD">
        <w:rPr>
          <w:rFonts w:ascii="Times New Roman" w:eastAsia="Times New Roman" w:hAnsi="Times New Roman" w:cs="Times New Roman"/>
          <w:sz w:val="24"/>
          <w:szCs w:val="24"/>
        </w:rPr>
        <w:t xml:space="preserve"> long</w:t>
      </w:r>
      <w:r w:rsidRPr="00DE54CA">
        <w:rPr>
          <w:rFonts w:ascii="Times New Roman" w:eastAsia="Times New Roman" w:hAnsi="Times New Roman" w:cs="Times New Roman"/>
          <w:sz w:val="24"/>
          <w:szCs w:val="24"/>
        </w:rPr>
        <w:t xml:space="preserve"> piece of wood was used as the boom, and the elements are constructed from #10 bare copper wire. The estimated gain was calculated to be 12.38 dBi. The driven element design is based off the</w:t>
      </w:r>
      <w:r w:rsidR="00D81AC1">
        <w:rPr>
          <w:rFonts w:ascii="Times New Roman" w:eastAsia="Times New Roman" w:hAnsi="Times New Roman" w:cs="Times New Roman"/>
          <w:sz w:val="24"/>
          <w:szCs w:val="24"/>
        </w:rPr>
        <w:t xml:space="preserve"> folded impedance match </w:t>
      </w:r>
      <w:r w:rsidRPr="00DE54CA">
        <w:rPr>
          <w:rFonts w:ascii="Times New Roman" w:eastAsia="Times New Roman" w:hAnsi="Times New Roman" w:cs="Times New Roman"/>
          <w:sz w:val="24"/>
          <w:szCs w:val="24"/>
        </w:rPr>
        <w:t>described by WA5VJ</w:t>
      </w:r>
      <w:r w:rsidR="00FF0426">
        <w:rPr>
          <w:rFonts w:ascii="Times New Roman" w:eastAsia="Times New Roman" w:hAnsi="Times New Roman" w:cs="Times New Roman"/>
          <w:sz w:val="24"/>
          <w:szCs w:val="24"/>
        </w:rPr>
        <w:t>B</w:t>
      </w:r>
      <w:r w:rsidR="00761D4F">
        <w:rPr>
          <w:rStyle w:val="EndnoteReference"/>
          <w:rFonts w:ascii="Times New Roman" w:eastAsia="Times New Roman" w:hAnsi="Times New Roman" w:cs="Times New Roman"/>
          <w:sz w:val="24"/>
          <w:szCs w:val="24"/>
        </w:rPr>
        <w:endnoteReference w:id="8"/>
      </w:r>
      <w:r w:rsidRPr="00DE54CA">
        <w:rPr>
          <w:rFonts w:ascii="Times New Roman" w:eastAsia="Times New Roman" w:hAnsi="Times New Roman" w:cs="Times New Roman"/>
          <w:sz w:val="24"/>
          <w:szCs w:val="24"/>
        </w:rPr>
        <w:t xml:space="preserve">. </w:t>
      </w:r>
      <w:r w:rsidR="008E432B">
        <w:rPr>
          <w:rFonts w:ascii="Times New Roman" w:eastAsia="Times New Roman" w:hAnsi="Times New Roman" w:cs="Times New Roman"/>
          <w:sz w:val="24"/>
          <w:szCs w:val="24"/>
        </w:rPr>
        <w:t xml:space="preserve">11ft </w:t>
      </w:r>
      <w:r w:rsidR="000B7441">
        <w:rPr>
          <w:rFonts w:ascii="Times New Roman" w:eastAsia="Times New Roman" w:hAnsi="Times New Roman" w:cs="Times New Roman"/>
          <w:sz w:val="24"/>
          <w:szCs w:val="24"/>
        </w:rPr>
        <w:t xml:space="preserve">of </w:t>
      </w:r>
      <w:r w:rsidRPr="00DE54CA">
        <w:rPr>
          <w:rFonts w:ascii="Times New Roman" w:eastAsia="Times New Roman" w:hAnsi="Times New Roman" w:cs="Times New Roman"/>
          <w:sz w:val="24"/>
          <w:szCs w:val="24"/>
        </w:rPr>
        <w:t>RG</w:t>
      </w:r>
      <w:r w:rsidR="000B7441">
        <w:rPr>
          <w:rFonts w:ascii="Times New Roman" w:eastAsia="Times New Roman" w:hAnsi="Times New Roman" w:cs="Times New Roman"/>
          <w:sz w:val="24"/>
          <w:szCs w:val="24"/>
        </w:rPr>
        <w:t>-</w:t>
      </w:r>
      <w:r w:rsidRPr="00DE54CA">
        <w:rPr>
          <w:rFonts w:ascii="Times New Roman" w:eastAsia="Times New Roman" w:hAnsi="Times New Roman" w:cs="Times New Roman"/>
          <w:sz w:val="24"/>
          <w:szCs w:val="24"/>
        </w:rPr>
        <w:t xml:space="preserve">8x coax is used </w:t>
      </w:r>
      <w:r w:rsidR="000B7441">
        <w:rPr>
          <w:rFonts w:ascii="Times New Roman" w:eastAsia="Times New Roman" w:hAnsi="Times New Roman" w:cs="Times New Roman"/>
          <w:sz w:val="24"/>
          <w:szCs w:val="24"/>
        </w:rPr>
        <w:t>for its feedline</w:t>
      </w:r>
      <w:r w:rsidRPr="00DE54CA">
        <w:rPr>
          <w:rFonts w:ascii="Times New Roman" w:eastAsia="Times New Roman" w:hAnsi="Times New Roman" w:cs="Times New Roman"/>
          <w:sz w:val="24"/>
          <w:szCs w:val="24"/>
        </w:rPr>
        <w:t xml:space="preserve">. </w:t>
      </w:r>
    </w:p>
    <w:p w14:paraId="3A21708F" w14:textId="50BB02CE" w:rsidR="007655BA" w:rsidRDefault="007655BA" w:rsidP="00DE54CA">
      <w:pPr>
        <w:spacing w:after="0" w:line="240" w:lineRule="auto"/>
        <w:rPr>
          <w:rFonts w:ascii="Times New Roman" w:eastAsia="Times New Roman" w:hAnsi="Times New Roman" w:cs="Times New Roman"/>
          <w:sz w:val="24"/>
          <w:szCs w:val="24"/>
        </w:rPr>
      </w:pPr>
    </w:p>
    <w:p w14:paraId="217C903F" w14:textId="01C8C925" w:rsidR="009C367D" w:rsidRDefault="009C367D" w:rsidP="009C367D">
      <w:pPr>
        <w:spacing w:after="0" w:line="240" w:lineRule="auto"/>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Pr>
        <w:t xml:space="preserve">For mobile testing, halo antennas were used, with the halo antenna being mounted to the roof of the rover. Halo antennas were used for the mobile experiments because they provide omnidirectional coverage </w:t>
      </w:r>
      <w:r w:rsidR="00D81AC1">
        <w:rPr>
          <w:rFonts w:ascii="Times New Roman" w:eastAsia="Times New Roman" w:hAnsi="Times New Roman" w:cs="Times New Roman"/>
          <w:sz w:val="24"/>
          <w:szCs w:val="24"/>
        </w:rPr>
        <w:t>in the horizontal plane with horizontally polarized radiation</w:t>
      </w:r>
      <w:r w:rsidRPr="009C367D">
        <w:rPr>
          <w:rFonts w:ascii="Times New Roman" w:eastAsia="Times New Roman" w:hAnsi="Times New Roman" w:cs="Times New Roman"/>
          <w:sz w:val="24"/>
          <w:szCs w:val="24"/>
        </w:rPr>
        <w:t>. Both halo antennas are derived from designs provided by KR1ST7</w:t>
      </w:r>
      <w:r w:rsidR="000C3E46">
        <w:rPr>
          <w:rStyle w:val="EndnoteReference"/>
          <w:rFonts w:ascii="Times New Roman" w:eastAsia="Times New Roman" w:hAnsi="Times New Roman" w:cs="Times New Roman"/>
          <w:sz w:val="24"/>
          <w:szCs w:val="24"/>
        </w:rPr>
        <w:endnoteReference w:id="9"/>
      </w:r>
      <w:r w:rsidRPr="009C367D">
        <w:rPr>
          <w:rFonts w:ascii="Times New Roman" w:eastAsia="Times New Roman" w:hAnsi="Times New Roman" w:cs="Times New Roman"/>
          <w:sz w:val="24"/>
          <w:szCs w:val="24"/>
        </w:rPr>
        <w:t>, with the first design being a single-stack halo and the second design having two halo elements stacked vertically. Both halo</w:t>
      </w:r>
      <w:r w:rsidR="003242DE">
        <w:rPr>
          <w:rFonts w:ascii="Times New Roman" w:eastAsia="Times New Roman" w:hAnsi="Times New Roman" w:cs="Times New Roman"/>
          <w:sz w:val="24"/>
          <w:szCs w:val="24"/>
        </w:rPr>
        <w:t xml:space="preserve"> elements</w:t>
      </w:r>
      <w:r w:rsidRPr="009C367D">
        <w:rPr>
          <w:rFonts w:ascii="Times New Roman" w:eastAsia="Times New Roman" w:hAnsi="Times New Roman" w:cs="Times New Roman"/>
          <w:sz w:val="24"/>
          <w:szCs w:val="24"/>
        </w:rPr>
        <w:t xml:space="preserve"> were constructed from quarter-inch copper refrigerator tubing, with a small length of 10AWG copper wire for the gamma match. Both</w:t>
      </w:r>
      <w:r w:rsidR="00514EFD">
        <w:rPr>
          <w:rFonts w:ascii="Times New Roman" w:eastAsia="Times New Roman" w:hAnsi="Times New Roman" w:cs="Times New Roman"/>
          <w:sz w:val="24"/>
          <w:szCs w:val="24"/>
        </w:rPr>
        <w:t xml:space="preserve"> </w:t>
      </w:r>
      <w:r w:rsidR="00514EFD">
        <w:rPr>
          <w:rFonts w:ascii="Times New Roman" w:eastAsia="Times New Roman" w:hAnsi="Times New Roman" w:cs="Times New Roman"/>
          <w:sz w:val="24"/>
          <w:szCs w:val="24"/>
        </w:rPr>
        <w:lastRenderedPageBreak/>
        <w:t>connections to the</w:t>
      </w:r>
      <w:r w:rsidRPr="009C367D">
        <w:rPr>
          <w:rFonts w:ascii="Times New Roman" w:eastAsia="Times New Roman" w:hAnsi="Times New Roman" w:cs="Times New Roman"/>
          <w:sz w:val="24"/>
          <w:szCs w:val="24"/>
        </w:rPr>
        <w:t xml:space="preserve"> halo </w:t>
      </w:r>
      <w:r w:rsidR="00514EFD">
        <w:rPr>
          <w:rFonts w:ascii="Times New Roman" w:eastAsia="Times New Roman" w:hAnsi="Times New Roman" w:cs="Times New Roman"/>
          <w:sz w:val="24"/>
          <w:szCs w:val="24"/>
        </w:rPr>
        <w:t>element</w:t>
      </w:r>
      <w:r w:rsidRPr="009C367D">
        <w:rPr>
          <w:rFonts w:ascii="Times New Roman" w:eastAsia="Times New Roman" w:hAnsi="Times New Roman" w:cs="Times New Roman"/>
          <w:sz w:val="24"/>
          <w:szCs w:val="24"/>
        </w:rPr>
        <w:t xml:space="preserve"> (the gamma match as well as the coax shielding) connect to the halo element using hose clamps. Doing so allowed for adjusting the position of the gamma match </w:t>
      </w:r>
      <w:r w:rsidR="005261AF" w:rsidRPr="009C367D">
        <w:rPr>
          <w:rFonts w:ascii="Times New Roman" w:eastAsia="Times New Roman" w:hAnsi="Times New Roman" w:cs="Times New Roman"/>
          <w:sz w:val="24"/>
          <w:szCs w:val="24"/>
        </w:rPr>
        <w:t>to</w:t>
      </w:r>
      <w:r w:rsidRPr="009C367D">
        <w:rPr>
          <w:rFonts w:ascii="Times New Roman" w:eastAsia="Times New Roman" w:hAnsi="Times New Roman" w:cs="Times New Roman"/>
          <w:sz w:val="24"/>
          <w:szCs w:val="24"/>
        </w:rPr>
        <w:t xml:space="preserve"> tune the antenna. </w:t>
      </w:r>
      <w:r w:rsidR="003B2A9C">
        <w:rPr>
          <w:rFonts w:ascii="Times New Roman" w:eastAsia="Times New Roman" w:hAnsi="Times New Roman" w:cs="Times New Roman"/>
          <w:sz w:val="24"/>
          <w:szCs w:val="24"/>
        </w:rPr>
        <w:t>10</w:t>
      </w:r>
      <w:r w:rsidR="00676C01">
        <w:rPr>
          <w:rFonts w:ascii="Times New Roman" w:eastAsia="Times New Roman" w:hAnsi="Times New Roman" w:cs="Times New Roman"/>
          <w:sz w:val="24"/>
          <w:szCs w:val="24"/>
        </w:rPr>
        <w:t>ft</w:t>
      </w:r>
      <w:r w:rsidRPr="009C367D">
        <w:rPr>
          <w:rFonts w:ascii="Times New Roman" w:eastAsia="Times New Roman" w:hAnsi="Times New Roman" w:cs="Times New Roman"/>
          <w:sz w:val="24"/>
          <w:szCs w:val="24"/>
        </w:rPr>
        <w:t xml:space="preserve"> of RG-8x coax was used for the feedline, with a PL-229 connector at the end.</w:t>
      </w:r>
      <w:r w:rsidR="001D4E30">
        <w:rPr>
          <w:rFonts w:ascii="Times New Roman" w:eastAsia="Times New Roman" w:hAnsi="Times New Roman" w:cs="Times New Roman"/>
          <w:sz w:val="24"/>
          <w:szCs w:val="24"/>
        </w:rPr>
        <w:t xml:space="preserve"> </w:t>
      </w:r>
    </w:p>
    <w:p w14:paraId="76430871" w14:textId="04A7BBE9" w:rsidR="009C367D" w:rsidRDefault="009C367D" w:rsidP="009C367D">
      <w:pPr>
        <w:spacing w:after="0" w:line="240" w:lineRule="auto"/>
        <w:rPr>
          <w:rFonts w:ascii="Times New Roman" w:eastAsia="Times New Roman" w:hAnsi="Times New Roman" w:cs="Times New Roman"/>
          <w:sz w:val="24"/>
          <w:szCs w:val="24"/>
        </w:rPr>
      </w:pPr>
    </w:p>
    <w:p w14:paraId="06ED2815" w14:textId="77777777" w:rsidR="001B0019" w:rsidRDefault="009C367D" w:rsidP="001B0019">
      <w:pPr>
        <w:keepNext/>
        <w:spacing w:after="0" w:line="240" w:lineRule="auto"/>
        <w:jc w:val="center"/>
      </w:pPr>
      <w:r>
        <w:rPr>
          <w:rFonts w:ascii="Times New Roman" w:eastAsia="Times New Roman" w:hAnsi="Times New Roman" w:cs="Times New Roman"/>
          <w:noProof/>
          <w:sz w:val="24"/>
          <w:szCs w:val="24"/>
        </w:rPr>
        <w:drawing>
          <wp:inline distT="0" distB="0" distL="0" distR="0" wp14:anchorId="28DBC07D" wp14:editId="34176B08">
            <wp:extent cx="54864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uble Halo Antenn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971800"/>
                    </a:xfrm>
                    <a:prstGeom prst="rect">
                      <a:avLst/>
                    </a:prstGeom>
                  </pic:spPr>
                </pic:pic>
              </a:graphicData>
            </a:graphic>
          </wp:inline>
        </w:drawing>
      </w:r>
    </w:p>
    <w:p w14:paraId="31E079A4" w14:textId="330231CC" w:rsidR="009C367D" w:rsidRPr="009C367D" w:rsidRDefault="001B0019" w:rsidP="001B0019">
      <w:pPr>
        <w:pStyle w:val="Caption"/>
        <w:jc w:val="center"/>
        <w:rPr>
          <w:rFonts w:ascii="Times New Roman" w:eastAsia="Times New Roman" w:hAnsi="Times New Roman" w:cs="Times New Roman"/>
          <w:sz w:val="24"/>
          <w:szCs w:val="24"/>
        </w:rPr>
      </w:pPr>
      <w:r>
        <w:t xml:space="preserve">Figure </w:t>
      </w:r>
      <w:r w:rsidR="00740DE3">
        <w:rPr>
          <w:noProof/>
        </w:rPr>
        <w:t>7</w:t>
      </w:r>
      <w:r>
        <w:t>: Mobile double-stacked halo antenna</w:t>
      </w:r>
      <w:r w:rsidR="006907C3">
        <w:t>. The double-stacked halo antenna successfully received packets while the car was traveling at normal highway speeds down I-25S.</w:t>
      </w:r>
    </w:p>
    <w:p w14:paraId="42B69182" w14:textId="77777777" w:rsidR="009C367D" w:rsidRPr="009C367D" w:rsidRDefault="009C367D" w:rsidP="009C367D">
      <w:pPr>
        <w:spacing w:after="0" w:line="240" w:lineRule="auto"/>
        <w:rPr>
          <w:rFonts w:ascii="Times New Roman" w:eastAsia="Times New Roman" w:hAnsi="Times New Roman" w:cs="Times New Roman"/>
          <w:sz w:val="24"/>
          <w:szCs w:val="24"/>
        </w:rPr>
      </w:pPr>
    </w:p>
    <w:p w14:paraId="6FA406F7" w14:textId="0AC22E35" w:rsidR="003A37CD" w:rsidRDefault="009C367D" w:rsidP="003A37CD">
      <w:pPr>
        <w:spacing w:after="0" w:line="240" w:lineRule="auto"/>
        <w:rPr>
          <w:rFonts w:ascii="Times New Roman" w:eastAsia="Times New Roman" w:hAnsi="Times New Roman" w:cs="Times New Roman"/>
          <w:sz w:val="24"/>
          <w:szCs w:val="24"/>
        </w:rPr>
      </w:pPr>
      <w:r w:rsidRPr="009C367D">
        <w:rPr>
          <w:rFonts w:ascii="Times New Roman" w:eastAsia="Times New Roman" w:hAnsi="Times New Roman" w:cs="Times New Roman"/>
          <w:sz w:val="24"/>
          <w:szCs w:val="24"/>
        </w:rPr>
        <w:t xml:space="preserve">The halo </w:t>
      </w:r>
      <w:r w:rsidR="00786C3B">
        <w:rPr>
          <w:rFonts w:ascii="Times New Roman" w:eastAsia="Times New Roman" w:hAnsi="Times New Roman" w:cs="Times New Roman"/>
          <w:sz w:val="24"/>
          <w:szCs w:val="24"/>
        </w:rPr>
        <w:t xml:space="preserve">elements were </w:t>
      </w:r>
      <w:r w:rsidRPr="009C367D">
        <w:rPr>
          <w:rFonts w:ascii="Times New Roman" w:eastAsia="Times New Roman" w:hAnsi="Times New Roman" w:cs="Times New Roman"/>
          <w:sz w:val="24"/>
          <w:szCs w:val="24"/>
        </w:rPr>
        <w:t>mounted using a setup based on ¾” PVC pipe. The halo</w:t>
      </w:r>
      <w:r w:rsidR="00786C3B">
        <w:rPr>
          <w:rFonts w:ascii="Times New Roman" w:eastAsia="Times New Roman" w:hAnsi="Times New Roman" w:cs="Times New Roman"/>
          <w:sz w:val="24"/>
          <w:szCs w:val="24"/>
        </w:rPr>
        <w:t xml:space="preserve"> element</w:t>
      </w:r>
      <w:r w:rsidRPr="009C367D">
        <w:rPr>
          <w:rFonts w:ascii="Times New Roman" w:eastAsia="Times New Roman" w:hAnsi="Times New Roman" w:cs="Times New Roman"/>
          <w:sz w:val="24"/>
          <w:szCs w:val="24"/>
        </w:rPr>
        <w:t xml:space="preserve"> itself was mounted partially inside of a T-connector </w:t>
      </w:r>
      <w:r w:rsidR="00786C3B">
        <w:rPr>
          <w:rFonts w:ascii="Times New Roman" w:eastAsia="Times New Roman" w:hAnsi="Times New Roman" w:cs="Times New Roman"/>
          <w:sz w:val="24"/>
          <w:szCs w:val="24"/>
        </w:rPr>
        <w:t>with</w:t>
      </w:r>
      <w:r w:rsidRPr="009C367D">
        <w:rPr>
          <w:rFonts w:ascii="Times New Roman" w:eastAsia="Times New Roman" w:hAnsi="Times New Roman" w:cs="Times New Roman"/>
          <w:sz w:val="24"/>
          <w:szCs w:val="24"/>
        </w:rPr>
        <w:t xml:space="preserve"> duct masti</w:t>
      </w:r>
      <w:r w:rsidR="00786C3B">
        <w:rPr>
          <w:rFonts w:ascii="Times New Roman" w:eastAsia="Times New Roman" w:hAnsi="Times New Roman" w:cs="Times New Roman"/>
          <w:sz w:val="24"/>
          <w:szCs w:val="24"/>
        </w:rPr>
        <w:t>c</w:t>
      </w:r>
      <w:r w:rsidRPr="009C367D">
        <w:rPr>
          <w:rFonts w:ascii="Times New Roman" w:eastAsia="Times New Roman" w:hAnsi="Times New Roman" w:cs="Times New Roman"/>
          <w:sz w:val="24"/>
          <w:szCs w:val="24"/>
        </w:rPr>
        <w:t xml:space="preserve"> used to hold</w:t>
      </w:r>
      <w:r w:rsidR="002A2C11">
        <w:rPr>
          <w:rFonts w:ascii="Times New Roman" w:eastAsia="Times New Roman" w:hAnsi="Times New Roman" w:cs="Times New Roman"/>
          <w:sz w:val="24"/>
          <w:szCs w:val="24"/>
        </w:rPr>
        <w:t>,</w:t>
      </w:r>
      <w:r w:rsidRPr="009C367D">
        <w:rPr>
          <w:rFonts w:ascii="Times New Roman" w:eastAsia="Times New Roman" w:hAnsi="Times New Roman" w:cs="Times New Roman"/>
          <w:sz w:val="24"/>
          <w:szCs w:val="24"/>
        </w:rPr>
        <w:t xml:space="preserve"> seal</w:t>
      </w:r>
      <w:r w:rsidR="002A2C11">
        <w:rPr>
          <w:rFonts w:ascii="Times New Roman" w:eastAsia="Times New Roman" w:hAnsi="Times New Roman" w:cs="Times New Roman"/>
          <w:sz w:val="24"/>
          <w:szCs w:val="24"/>
        </w:rPr>
        <w:t>,</w:t>
      </w:r>
      <w:r w:rsidRPr="009C367D">
        <w:rPr>
          <w:rFonts w:ascii="Times New Roman" w:eastAsia="Times New Roman" w:hAnsi="Times New Roman" w:cs="Times New Roman"/>
          <w:sz w:val="24"/>
          <w:szCs w:val="24"/>
        </w:rPr>
        <w:t xml:space="preserve"> and secure the halo element to the PVC pipe assembly. The coax feedline was mounted to the PVC pipe using large nylon cable ties. For the dual halo antenna, two such halos were mounted, with both being constructed from quarter-inch copper refrigerator tubing, with a small length of #10 copper wire for the gamma match. The gamma match and the coax shielding connect to the copper tube halo with small hose clamps, which allows for tuning the antenna. </w:t>
      </w:r>
      <w:r w:rsidR="003A37CD">
        <w:rPr>
          <w:rFonts w:ascii="Times New Roman" w:eastAsia="Times New Roman" w:hAnsi="Times New Roman" w:cs="Times New Roman"/>
          <w:sz w:val="24"/>
          <w:szCs w:val="24"/>
        </w:rPr>
        <w:t>The stacking harness used directly</w:t>
      </w:r>
      <w:r w:rsidR="00114A9F">
        <w:rPr>
          <w:rFonts w:ascii="Times New Roman" w:eastAsia="Times New Roman" w:hAnsi="Times New Roman" w:cs="Times New Roman"/>
          <w:sz w:val="24"/>
          <w:szCs w:val="24"/>
        </w:rPr>
        <w:t>-</w:t>
      </w:r>
      <w:r w:rsidR="003A37CD">
        <w:rPr>
          <w:rFonts w:ascii="Times New Roman" w:eastAsia="Times New Roman" w:hAnsi="Times New Roman" w:cs="Times New Roman"/>
          <w:sz w:val="24"/>
          <w:szCs w:val="24"/>
        </w:rPr>
        <w:t>connected RG-8x coax.</w:t>
      </w:r>
    </w:p>
    <w:p w14:paraId="70F91326" w14:textId="1BED6948" w:rsidR="009C367D" w:rsidRPr="0072094A" w:rsidRDefault="006B50B1" w:rsidP="009C367D">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12ft</w:t>
      </w:r>
      <w:r w:rsidR="009C367D" w:rsidRPr="009C367D">
        <w:rPr>
          <w:rFonts w:ascii="Times New Roman" w:eastAsia="Times New Roman" w:hAnsi="Times New Roman" w:cs="Times New Roman"/>
          <w:sz w:val="24"/>
          <w:szCs w:val="24"/>
        </w:rPr>
        <w:t xml:space="preserve"> of RG-8x coax </w:t>
      </w:r>
      <w:r w:rsidR="0054033D">
        <w:rPr>
          <w:rFonts w:ascii="Times New Roman" w:eastAsia="Times New Roman" w:hAnsi="Times New Roman" w:cs="Times New Roman"/>
          <w:sz w:val="24"/>
          <w:szCs w:val="24"/>
        </w:rPr>
        <w:t>was</w:t>
      </w:r>
      <w:r w:rsidR="009C367D" w:rsidRPr="009C367D">
        <w:rPr>
          <w:rFonts w:ascii="Times New Roman" w:eastAsia="Times New Roman" w:hAnsi="Times New Roman" w:cs="Times New Roman"/>
          <w:sz w:val="24"/>
          <w:szCs w:val="24"/>
        </w:rPr>
        <w:t xml:space="preserve"> used</w:t>
      </w:r>
      <w:r w:rsidR="00DE7950">
        <w:rPr>
          <w:rFonts w:ascii="Times New Roman" w:eastAsia="Times New Roman" w:hAnsi="Times New Roman" w:cs="Times New Roman"/>
          <w:sz w:val="24"/>
          <w:szCs w:val="24"/>
        </w:rPr>
        <w:t xml:space="preserve"> for a feedline</w:t>
      </w:r>
      <w:r w:rsidR="009C367D" w:rsidRPr="009C367D">
        <w:rPr>
          <w:rFonts w:ascii="Times New Roman" w:eastAsia="Times New Roman" w:hAnsi="Times New Roman" w:cs="Times New Roman"/>
          <w:sz w:val="24"/>
          <w:szCs w:val="24"/>
        </w:rPr>
        <w:t xml:space="preserve">, and the antenna is mounted on </w:t>
      </w:r>
      <w:r w:rsidR="00E7720C">
        <w:rPr>
          <w:rFonts w:ascii="Times New Roman" w:eastAsia="Times New Roman" w:hAnsi="Times New Roman" w:cs="Times New Roman"/>
          <w:iCs/>
          <w:sz w:val="24"/>
          <w:szCs w:val="24"/>
        </w:rPr>
        <w:t>a</w:t>
      </w:r>
      <w:r w:rsidR="002E49BA">
        <w:rPr>
          <w:rFonts w:ascii="Times New Roman" w:eastAsia="Times New Roman" w:hAnsi="Times New Roman" w:cs="Times New Roman"/>
          <w:iCs/>
          <w:sz w:val="24"/>
          <w:szCs w:val="24"/>
        </w:rPr>
        <w:t xml:space="preserve"> mast constructed of</w:t>
      </w:r>
      <w:r w:rsidR="009C367D" w:rsidRPr="009C367D">
        <w:rPr>
          <w:rFonts w:ascii="Times New Roman" w:eastAsia="Times New Roman" w:hAnsi="Times New Roman" w:cs="Times New Roman"/>
          <w:sz w:val="24"/>
          <w:szCs w:val="24"/>
        </w:rPr>
        <w:t xml:space="preserve"> ¾" PVC pip</w:t>
      </w:r>
      <w:r w:rsidR="009B389E">
        <w:rPr>
          <w:rFonts w:ascii="Times New Roman" w:eastAsia="Times New Roman" w:hAnsi="Times New Roman" w:cs="Times New Roman"/>
          <w:sz w:val="24"/>
          <w:szCs w:val="24"/>
        </w:rPr>
        <w:t>e</w:t>
      </w:r>
      <w:r w:rsidR="009C367D" w:rsidRPr="009C367D">
        <w:rPr>
          <w:rFonts w:ascii="Times New Roman" w:eastAsia="Times New Roman" w:hAnsi="Times New Roman" w:cs="Times New Roman"/>
          <w:sz w:val="24"/>
          <w:szCs w:val="24"/>
        </w:rPr>
        <w:t>.</w:t>
      </w:r>
      <w:r w:rsidR="009B389E">
        <w:rPr>
          <w:rFonts w:ascii="Times New Roman" w:eastAsia="Times New Roman" w:hAnsi="Times New Roman" w:cs="Times New Roman"/>
          <w:sz w:val="24"/>
          <w:szCs w:val="24"/>
        </w:rPr>
        <w:t xml:space="preserve"> The final setup is shown in Figure </w:t>
      </w:r>
      <w:r w:rsidR="00740DE3">
        <w:rPr>
          <w:rFonts w:ascii="Times New Roman" w:eastAsia="Times New Roman" w:hAnsi="Times New Roman" w:cs="Times New Roman"/>
          <w:sz w:val="24"/>
          <w:szCs w:val="24"/>
        </w:rPr>
        <w:t>7</w:t>
      </w:r>
      <w:r w:rsidR="009B389E">
        <w:rPr>
          <w:rFonts w:ascii="Times New Roman" w:eastAsia="Times New Roman" w:hAnsi="Times New Roman" w:cs="Times New Roman"/>
          <w:sz w:val="24"/>
          <w:szCs w:val="24"/>
        </w:rPr>
        <w:t>.</w:t>
      </w:r>
      <w:r w:rsidR="009C367D" w:rsidRPr="009C367D">
        <w:rPr>
          <w:rFonts w:ascii="Times New Roman" w:eastAsia="Times New Roman" w:hAnsi="Times New Roman" w:cs="Times New Roman"/>
          <w:sz w:val="24"/>
          <w:szCs w:val="24"/>
        </w:rPr>
        <w:t xml:space="preserve"> </w:t>
      </w:r>
    </w:p>
    <w:p w14:paraId="00218D0C" w14:textId="77777777" w:rsidR="00C23FE6" w:rsidRPr="009C367D" w:rsidRDefault="00C23FE6" w:rsidP="009C367D">
      <w:pPr>
        <w:spacing w:after="0" w:line="240" w:lineRule="auto"/>
        <w:rPr>
          <w:rFonts w:ascii="Times New Roman" w:eastAsia="Times New Roman" w:hAnsi="Times New Roman" w:cs="Times New Roman"/>
          <w:sz w:val="24"/>
          <w:szCs w:val="24"/>
        </w:rPr>
      </w:pPr>
    </w:p>
    <w:p w14:paraId="77DA2EA8" w14:textId="0E2527DA" w:rsidR="00C23FE6" w:rsidRDefault="00C23FE6" w:rsidP="00C23FE6">
      <w:pPr>
        <w:spacing w:after="0" w:line="240" w:lineRule="auto"/>
        <w:rPr>
          <w:rFonts w:ascii="Times New Roman" w:eastAsia="Times New Roman" w:hAnsi="Times New Roman" w:cs="Times New Roman"/>
          <w:b/>
          <w:bCs/>
          <w:i/>
          <w:iCs/>
          <w:sz w:val="24"/>
          <w:szCs w:val="24"/>
        </w:rPr>
      </w:pPr>
      <w:r w:rsidRPr="00C23FE6">
        <w:rPr>
          <w:rFonts w:ascii="Times New Roman" w:eastAsia="Times New Roman" w:hAnsi="Times New Roman" w:cs="Times New Roman"/>
          <w:b/>
          <w:bCs/>
          <w:i/>
          <w:iCs/>
          <w:sz w:val="24"/>
          <w:szCs w:val="24"/>
        </w:rPr>
        <w:t>Digital communications setup</w:t>
      </w:r>
    </w:p>
    <w:p w14:paraId="4276991B" w14:textId="77777777" w:rsidR="00A31BF7" w:rsidRPr="00C23FE6" w:rsidRDefault="00A31BF7" w:rsidP="00C23FE6">
      <w:pPr>
        <w:spacing w:after="0" w:line="240" w:lineRule="auto"/>
        <w:rPr>
          <w:rFonts w:ascii="Times New Roman" w:eastAsia="Times New Roman" w:hAnsi="Times New Roman" w:cs="Times New Roman"/>
          <w:sz w:val="24"/>
          <w:szCs w:val="24"/>
        </w:rPr>
      </w:pPr>
    </w:p>
    <w:p w14:paraId="71CA5AC5" w14:textId="1A8C9777" w:rsidR="001A40BF" w:rsidRPr="00C23FE6" w:rsidRDefault="001A40BF" w:rsidP="001A40BF">
      <w:pPr>
        <w:spacing w:after="0" w:line="240" w:lineRule="auto"/>
        <w:rPr>
          <w:rFonts w:ascii="Times New Roman" w:eastAsia="Times New Roman" w:hAnsi="Times New Roman" w:cs="Times New Roman"/>
          <w:sz w:val="24"/>
          <w:szCs w:val="24"/>
        </w:rPr>
      </w:pPr>
      <w:r w:rsidRPr="00C23FE6">
        <w:rPr>
          <w:rFonts w:ascii="Times New Roman" w:eastAsia="Times New Roman" w:hAnsi="Times New Roman" w:cs="Times New Roman"/>
          <w:sz w:val="24"/>
          <w:szCs w:val="24"/>
        </w:rPr>
        <w:t xml:space="preserve">This radio link was tested in two ways. The first </w:t>
      </w:r>
      <w:r w:rsidR="008A0AB4">
        <w:rPr>
          <w:rFonts w:ascii="Times New Roman" w:eastAsia="Times New Roman" w:hAnsi="Times New Roman" w:cs="Times New Roman"/>
          <w:sz w:val="24"/>
          <w:szCs w:val="24"/>
        </w:rPr>
        <w:t xml:space="preserve">test </w:t>
      </w:r>
      <w:r w:rsidRPr="00C23FE6">
        <w:rPr>
          <w:rFonts w:ascii="Times New Roman" w:eastAsia="Times New Roman" w:hAnsi="Times New Roman" w:cs="Times New Roman"/>
          <w:sz w:val="24"/>
          <w:szCs w:val="24"/>
        </w:rPr>
        <w:t>was a one-way communication using UDP datagrams broadcast from the house at approximately 25W</w:t>
      </w:r>
      <w:r w:rsidR="008A0AB4">
        <w:rPr>
          <w:rFonts w:ascii="Times New Roman" w:eastAsia="Times New Roman" w:hAnsi="Times New Roman" w:cs="Times New Roman"/>
          <w:sz w:val="24"/>
          <w:szCs w:val="24"/>
        </w:rPr>
        <w:t xml:space="preserve"> (44dBm)</w:t>
      </w:r>
      <w:r w:rsidRPr="00C23FE6">
        <w:rPr>
          <w:rFonts w:ascii="Times New Roman" w:eastAsia="Times New Roman" w:hAnsi="Times New Roman" w:cs="Times New Roman"/>
          <w:sz w:val="24"/>
          <w:szCs w:val="24"/>
        </w:rPr>
        <w:t xml:space="preserve">. These UDP datagrams contained a message </w:t>
      </w:r>
      <w:r w:rsidR="00682536">
        <w:rPr>
          <w:rFonts w:ascii="Times New Roman" w:eastAsia="Times New Roman" w:hAnsi="Times New Roman" w:cs="Times New Roman"/>
          <w:sz w:val="24"/>
          <w:szCs w:val="24"/>
        </w:rPr>
        <w:t>with</w:t>
      </w:r>
      <w:r w:rsidRPr="00C23FE6">
        <w:rPr>
          <w:rFonts w:ascii="Times New Roman" w:eastAsia="Times New Roman" w:hAnsi="Times New Roman" w:cs="Times New Roman"/>
          <w:sz w:val="24"/>
          <w:szCs w:val="24"/>
        </w:rPr>
        <w:t xml:space="preserve"> the station’s callsign along with a count value that is incremented with each new broadcast to track missed packets. The receiver side would receive these datagrams and save them to a file along with a capture of the current GNSS location. Mobile reception was attempted in two ways: while the car is moving via a double-stacked halo antenna, and while dismounted using the portable Yagi antenna.</w:t>
      </w:r>
    </w:p>
    <w:p w14:paraId="7B093D16" w14:textId="785C9840" w:rsidR="001A40BF" w:rsidRDefault="001A40BF" w:rsidP="001A40BF">
      <w:pPr>
        <w:spacing w:after="0" w:line="240" w:lineRule="auto"/>
        <w:rPr>
          <w:rFonts w:ascii="Times New Roman" w:eastAsia="Times New Roman" w:hAnsi="Times New Roman" w:cs="Times New Roman"/>
          <w:sz w:val="24"/>
          <w:szCs w:val="24"/>
        </w:rPr>
      </w:pPr>
    </w:p>
    <w:p w14:paraId="1349B47B" w14:textId="613E1BBC" w:rsidR="00DB1F49" w:rsidRPr="00C23FE6" w:rsidRDefault="00DB1F49" w:rsidP="001A40BF">
      <w:pPr>
        <w:spacing w:after="0" w:line="240" w:lineRule="auto"/>
        <w:rPr>
          <w:rFonts w:ascii="Times New Roman" w:eastAsia="Times New Roman" w:hAnsi="Times New Roman" w:cs="Times New Roman"/>
          <w:sz w:val="24"/>
          <w:szCs w:val="24"/>
        </w:rPr>
      </w:pPr>
      <w:r w:rsidRPr="00C23FE6">
        <w:rPr>
          <w:rFonts w:ascii="Times New Roman" w:eastAsia="Times New Roman" w:hAnsi="Times New Roman" w:cs="Times New Roman"/>
          <w:sz w:val="24"/>
          <w:szCs w:val="24"/>
        </w:rPr>
        <w:t xml:space="preserve">IPv4 was implemented over the RS485 serial port using SLIP. SLIP (Serial Line IP) is a protocol that provides a very simple Layer 2 framing for IP datagrams for transmission over a serial port. It was </w:t>
      </w:r>
      <w:r>
        <w:rPr>
          <w:rFonts w:ascii="Times New Roman" w:eastAsia="Times New Roman" w:hAnsi="Times New Roman" w:cs="Times New Roman"/>
          <w:sz w:val="24"/>
          <w:szCs w:val="24"/>
        </w:rPr>
        <w:t xml:space="preserve">originally used for dial-up networking </w:t>
      </w:r>
      <w:r w:rsidRPr="00C23FE6">
        <w:rPr>
          <w:rFonts w:ascii="Times New Roman" w:eastAsia="Times New Roman" w:hAnsi="Times New Roman" w:cs="Times New Roman"/>
          <w:sz w:val="24"/>
          <w:szCs w:val="24"/>
        </w:rPr>
        <w:t xml:space="preserve">but was ultimately replaced with </w:t>
      </w:r>
      <w:r>
        <w:rPr>
          <w:rFonts w:ascii="Times New Roman" w:eastAsia="Times New Roman" w:hAnsi="Times New Roman" w:cs="Times New Roman"/>
          <w:sz w:val="24"/>
          <w:szCs w:val="24"/>
        </w:rPr>
        <w:t>the Point-to-Point Protocol (</w:t>
      </w:r>
      <w:r w:rsidRPr="00C23FE6">
        <w:rPr>
          <w:rFonts w:ascii="Times New Roman" w:eastAsia="Times New Roman" w:hAnsi="Times New Roman" w:cs="Times New Roman"/>
          <w:sz w:val="24"/>
          <w:szCs w:val="24"/>
        </w:rPr>
        <w:t>PPP</w:t>
      </w:r>
      <w:r>
        <w:rPr>
          <w:rFonts w:ascii="Times New Roman" w:eastAsia="Times New Roman" w:hAnsi="Times New Roman" w:cs="Times New Roman"/>
          <w:sz w:val="24"/>
          <w:szCs w:val="24"/>
        </w:rPr>
        <w:t>)</w:t>
      </w:r>
      <w:r w:rsidRPr="00C23FE6">
        <w:rPr>
          <w:rFonts w:ascii="Times New Roman" w:eastAsia="Times New Roman" w:hAnsi="Times New Roman" w:cs="Times New Roman"/>
          <w:sz w:val="24"/>
          <w:szCs w:val="24"/>
        </w:rPr>
        <w:t xml:space="preserve"> in the 1990s. SLIP essentially does nothing more than frame IP datagrams with an escape </w:t>
      </w:r>
      <w:r w:rsidRPr="00C23FE6">
        <w:rPr>
          <w:rFonts w:ascii="Times New Roman" w:eastAsia="Times New Roman" w:hAnsi="Times New Roman" w:cs="Times New Roman"/>
          <w:sz w:val="24"/>
          <w:szCs w:val="24"/>
        </w:rPr>
        <w:lastRenderedPageBreak/>
        <w:t>character and provid</w:t>
      </w:r>
      <w:r>
        <w:rPr>
          <w:rFonts w:ascii="Times New Roman" w:eastAsia="Times New Roman" w:hAnsi="Times New Roman" w:cs="Times New Roman"/>
          <w:sz w:val="24"/>
          <w:szCs w:val="24"/>
        </w:rPr>
        <w:t>es</w:t>
      </w:r>
      <w:r w:rsidRPr="00C23FE6">
        <w:rPr>
          <w:rFonts w:ascii="Times New Roman" w:eastAsia="Times New Roman" w:hAnsi="Times New Roman" w:cs="Times New Roman"/>
          <w:sz w:val="24"/>
          <w:szCs w:val="24"/>
        </w:rPr>
        <w:t xml:space="preserve"> a way to escape the escape characters when they appear inside of an IP datagram. </w:t>
      </w:r>
      <w:r>
        <w:rPr>
          <w:rFonts w:ascii="Times New Roman" w:eastAsia="Times New Roman" w:hAnsi="Times New Roman" w:cs="Times New Roman"/>
          <w:sz w:val="24"/>
          <w:szCs w:val="24"/>
        </w:rPr>
        <w:t>While PPP is a more advanced protocol than SLIP, it is not well-suited for IP over a half-duplex serial interface.</w:t>
      </w:r>
      <w:r w:rsidRPr="00C23F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First, </w:t>
      </w:r>
      <w:r w:rsidRPr="00C23FE6">
        <w:rPr>
          <w:rFonts w:ascii="Times New Roman" w:eastAsia="Times New Roman" w:hAnsi="Times New Roman" w:cs="Times New Roman"/>
          <w:sz w:val="24"/>
          <w:szCs w:val="24"/>
        </w:rPr>
        <w:t xml:space="preserve">PPP expects by design a full-duplex serial port, so it is likely to have issues with half-duplex communication. </w:t>
      </w:r>
      <w:r>
        <w:rPr>
          <w:rFonts w:ascii="Times New Roman" w:eastAsia="Times New Roman" w:hAnsi="Times New Roman" w:cs="Times New Roman"/>
          <w:sz w:val="24"/>
          <w:szCs w:val="24"/>
        </w:rPr>
        <w:t>Moreover</w:t>
      </w:r>
      <w:r w:rsidRPr="00C23FE6">
        <w:rPr>
          <w:rFonts w:ascii="Times New Roman" w:eastAsia="Times New Roman" w:hAnsi="Times New Roman" w:cs="Times New Roman"/>
          <w:sz w:val="24"/>
          <w:szCs w:val="24"/>
        </w:rPr>
        <w:t>, PPP provides various other features that are unnecessary</w:t>
      </w:r>
      <w:r w:rsidR="000D7E95">
        <w:rPr>
          <w:rFonts w:ascii="Times New Roman" w:eastAsia="Times New Roman" w:hAnsi="Times New Roman" w:cs="Times New Roman"/>
          <w:sz w:val="24"/>
          <w:szCs w:val="24"/>
        </w:rPr>
        <w:t>,</w:t>
      </w:r>
      <w:r w:rsidRPr="00C23FE6">
        <w:rPr>
          <w:rFonts w:ascii="Times New Roman" w:eastAsia="Times New Roman" w:hAnsi="Times New Roman" w:cs="Times New Roman"/>
          <w:sz w:val="24"/>
          <w:szCs w:val="24"/>
        </w:rPr>
        <w:t xml:space="preserve"> </w:t>
      </w:r>
      <w:r w:rsidR="000D7E95" w:rsidRPr="00C23FE6">
        <w:rPr>
          <w:rFonts w:ascii="Times New Roman" w:eastAsia="Times New Roman" w:hAnsi="Times New Roman" w:cs="Times New Roman"/>
          <w:sz w:val="24"/>
          <w:szCs w:val="24"/>
        </w:rPr>
        <w:t>such as authentication, Address Resolution Protocol (ARP), etc.</w:t>
      </w:r>
      <w:r w:rsidR="000D7E95">
        <w:rPr>
          <w:rFonts w:ascii="Times New Roman" w:eastAsia="Times New Roman" w:hAnsi="Times New Roman" w:cs="Times New Roman"/>
          <w:sz w:val="24"/>
          <w:szCs w:val="24"/>
        </w:rPr>
        <w:t xml:space="preserve">, </w:t>
      </w:r>
      <w:r w:rsidRPr="00C23FE6">
        <w:rPr>
          <w:rFonts w:ascii="Times New Roman" w:eastAsia="Times New Roman" w:hAnsi="Times New Roman" w:cs="Times New Roman"/>
          <w:sz w:val="24"/>
          <w:szCs w:val="24"/>
        </w:rPr>
        <w:t xml:space="preserve">and likely to </w:t>
      </w:r>
      <w:r w:rsidR="000D7E95">
        <w:rPr>
          <w:rFonts w:ascii="Times New Roman" w:eastAsia="Times New Roman" w:hAnsi="Times New Roman" w:cs="Times New Roman"/>
          <w:sz w:val="24"/>
          <w:szCs w:val="24"/>
        </w:rPr>
        <w:t>make the protocol brittle to non-standard uses.</w:t>
      </w:r>
    </w:p>
    <w:p w14:paraId="63BD8322" w14:textId="77777777" w:rsidR="00DB1F49" w:rsidRDefault="00DB1F49" w:rsidP="001A40BF">
      <w:pPr>
        <w:spacing w:after="0" w:line="240" w:lineRule="auto"/>
        <w:rPr>
          <w:rFonts w:ascii="Times New Roman" w:eastAsia="Times New Roman" w:hAnsi="Times New Roman" w:cs="Times New Roman"/>
          <w:sz w:val="24"/>
          <w:szCs w:val="24"/>
        </w:rPr>
      </w:pPr>
    </w:p>
    <w:p w14:paraId="7A7302CD" w14:textId="63412766" w:rsidR="001603DF" w:rsidRPr="00C23FE6" w:rsidRDefault="001603DF" w:rsidP="001603D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the one-way digital communications, the communication</w:t>
      </w:r>
      <w:r w:rsidRPr="00C23FE6">
        <w:rPr>
          <w:rFonts w:ascii="Times New Roman" w:eastAsia="Times New Roman" w:hAnsi="Times New Roman" w:cs="Times New Roman"/>
          <w:sz w:val="24"/>
          <w:szCs w:val="24"/>
        </w:rPr>
        <w:t xml:space="preserve"> consists of periodically sending out a UDP packet with the callsign of the station. Initially, the callsign was the author’s callsign KG5VBY, but later, it used the callsign </w:t>
      </w:r>
      <w:r>
        <w:rPr>
          <w:rFonts w:ascii="Times New Roman" w:eastAsia="Times New Roman" w:hAnsi="Times New Roman" w:cs="Times New Roman"/>
          <w:sz w:val="24"/>
          <w:szCs w:val="24"/>
        </w:rPr>
        <w:t>WM9XPW, which was granted for Special Temporary Authorization</w:t>
      </w:r>
      <w:r w:rsidR="0052757D">
        <w:rPr>
          <w:rFonts w:ascii="Times New Roman" w:eastAsia="Times New Roman" w:hAnsi="Times New Roman" w:cs="Times New Roman"/>
          <w:sz w:val="24"/>
          <w:szCs w:val="24"/>
        </w:rPr>
        <w:t xml:space="preserve"> (STA)</w:t>
      </w:r>
      <w:r>
        <w:rPr>
          <w:rFonts w:ascii="Times New Roman" w:eastAsia="Times New Roman" w:hAnsi="Times New Roman" w:cs="Times New Roman"/>
          <w:sz w:val="24"/>
          <w:szCs w:val="24"/>
        </w:rPr>
        <w:t xml:space="preserve">, File Number </w:t>
      </w:r>
      <w:r w:rsidRPr="0050641C">
        <w:rPr>
          <w:rFonts w:ascii="Times New Roman" w:eastAsia="Times New Roman" w:hAnsi="Times New Roman" w:cs="Times New Roman"/>
          <w:sz w:val="24"/>
          <w:szCs w:val="24"/>
        </w:rPr>
        <w:t>0721-EX-ST-2018</w:t>
      </w:r>
      <w:r>
        <w:rPr>
          <w:rFonts w:ascii="Times New Roman" w:eastAsia="Times New Roman" w:hAnsi="Times New Roman" w:cs="Times New Roman"/>
          <w:sz w:val="24"/>
          <w:szCs w:val="24"/>
        </w:rPr>
        <w:t xml:space="preserve">. This </w:t>
      </w:r>
      <w:r w:rsidR="0052757D">
        <w:rPr>
          <w:rFonts w:ascii="Times New Roman" w:eastAsia="Times New Roman" w:hAnsi="Times New Roman" w:cs="Times New Roman"/>
          <w:sz w:val="24"/>
          <w:szCs w:val="24"/>
        </w:rPr>
        <w:t>STA</w:t>
      </w:r>
      <w:r>
        <w:rPr>
          <w:rFonts w:ascii="Times New Roman" w:eastAsia="Times New Roman" w:hAnsi="Times New Roman" w:cs="Times New Roman"/>
          <w:sz w:val="24"/>
          <w:szCs w:val="24"/>
        </w:rPr>
        <w:t xml:space="preserve"> gave permission to transmit LoRa spread spectrum communications at power levels up to 50W PEP from the </w:t>
      </w:r>
      <w:r w:rsidR="00F20080">
        <w:rPr>
          <w:rFonts w:ascii="Times New Roman" w:eastAsia="Times New Roman" w:hAnsi="Times New Roman" w:cs="Times New Roman"/>
          <w:sz w:val="24"/>
          <w:szCs w:val="24"/>
        </w:rPr>
        <w:t>base station</w:t>
      </w:r>
      <w:r>
        <w:rPr>
          <w:rFonts w:ascii="Times New Roman" w:eastAsia="Times New Roman" w:hAnsi="Times New Roman" w:cs="Times New Roman"/>
          <w:sz w:val="24"/>
          <w:szCs w:val="24"/>
        </w:rPr>
        <w:t xml:space="preserve">. Normally, the FCC limits spread spectrum communications to 10W PEP. </w:t>
      </w:r>
      <w:r w:rsidRPr="00C23FE6">
        <w:rPr>
          <w:rFonts w:ascii="Times New Roman" w:eastAsia="Times New Roman" w:hAnsi="Times New Roman" w:cs="Times New Roman"/>
          <w:sz w:val="24"/>
          <w:szCs w:val="24"/>
        </w:rPr>
        <w:t xml:space="preserve">IP-based communication was chosen </w:t>
      </w:r>
      <w:r>
        <w:rPr>
          <w:rFonts w:ascii="Times New Roman" w:eastAsia="Times New Roman" w:hAnsi="Times New Roman" w:cs="Times New Roman"/>
          <w:sz w:val="24"/>
          <w:szCs w:val="24"/>
        </w:rPr>
        <w:t>because it simulates realistic digital communications.</w:t>
      </w:r>
    </w:p>
    <w:p w14:paraId="20C9D813" w14:textId="77777777" w:rsidR="001603DF" w:rsidRDefault="001603DF" w:rsidP="001A40BF">
      <w:pPr>
        <w:spacing w:after="0" w:line="240" w:lineRule="auto"/>
        <w:rPr>
          <w:rFonts w:ascii="Times New Roman" w:eastAsia="Times New Roman" w:hAnsi="Times New Roman" w:cs="Times New Roman"/>
          <w:sz w:val="24"/>
          <w:szCs w:val="24"/>
        </w:rPr>
      </w:pPr>
    </w:p>
    <w:p w14:paraId="2211901E" w14:textId="07672990" w:rsidR="00C23FE6" w:rsidRPr="00C23FE6" w:rsidRDefault="001A40BF" w:rsidP="00C23FE6">
      <w:pPr>
        <w:spacing w:after="0" w:line="240" w:lineRule="auto"/>
        <w:rPr>
          <w:rFonts w:ascii="Times New Roman" w:eastAsia="Times New Roman" w:hAnsi="Times New Roman" w:cs="Times New Roman"/>
          <w:sz w:val="24"/>
          <w:szCs w:val="24"/>
        </w:rPr>
      </w:pPr>
      <w:r w:rsidRPr="00C23FE6">
        <w:rPr>
          <w:rFonts w:ascii="Times New Roman" w:eastAsia="Times New Roman" w:hAnsi="Times New Roman" w:cs="Times New Roman"/>
          <w:sz w:val="24"/>
          <w:szCs w:val="24"/>
        </w:rPr>
        <w:t xml:space="preserve">The second form of communication tested was two-way communication. For this test, both sides used 5W transceivers (the BTech power amplifier was not used because the STA only granted &gt;10w </w:t>
      </w:r>
      <w:r>
        <w:rPr>
          <w:rFonts w:ascii="Times New Roman" w:eastAsia="Times New Roman" w:hAnsi="Times New Roman" w:cs="Times New Roman"/>
          <w:sz w:val="24"/>
          <w:szCs w:val="24"/>
        </w:rPr>
        <w:t xml:space="preserve">PEP </w:t>
      </w:r>
      <w:r w:rsidR="005E46E4">
        <w:rPr>
          <w:rFonts w:ascii="Times New Roman" w:eastAsia="Times New Roman" w:hAnsi="Times New Roman" w:cs="Times New Roman"/>
          <w:sz w:val="24"/>
          <w:szCs w:val="24"/>
        </w:rPr>
        <w:t xml:space="preserve">spread spectrum </w:t>
      </w:r>
      <w:r>
        <w:rPr>
          <w:rFonts w:ascii="Times New Roman" w:eastAsia="Times New Roman" w:hAnsi="Times New Roman" w:cs="Times New Roman"/>
          <w:sz w:val="24"/>
          <w:szCs w:val="24"/>
        </w:rPr>
        <w:t>transmissions</w:t>
      </w:r>
      <w:r w:rsidRPr="00C23FE6">
        <w:rPr>
          <w:rFonts w:ascii="Times New Roman" w:eastAsia="Times New Roman" w:hAnsi="Times New Roman" w:cs="Times New Roman"/>
          <w:sz w:val="24"/>
          <w:szCs w:val="24"/>
        </w:rPr>
        <w:t xml:space="preserve"> from the</w:t>
      </w:r>
      <w:r w:rsidR="000D0115">
        <w:rPr>
          <w:rFonts w:ascii="Times New Roman" w:eastAsia="Times New Roman" w:hAnsi="Times New Roman" w:cs="Times New Roman"/>
          <w:sz w:val="24"/>
          <w:szCs w:val="24"/>
        </w:rPr>
        <w:t xml:space="preserve"> base station</w:t>
      </w:r>
      <w:r w:rsidRPr="00C23FE6">
        <w:rPr>
          <w:rFonts w:ascii="Times New Roman" w:eastAsia="Times New Roman" w:hAnsi="Times New Roman" w:cs="Times New Roman"/>
          <w:sz w:val="24"/>
          <w:szCs w:val="24"/>
        </w:rPr>
        <w:t xml:space="preserve">). The transmit and receive setups are otherwise identical to the one-way communication experiments. The two-way communication was tested by </w:t>
      </w:r>
      <w:r w:rsidR="001603DF">
        <w:rPr>
          <w:rFonts w:ascii="Times New Roman" w:eastAsia="Times New Roman" w:hAnsi="Times New Roman" w:cs="Times New Roman"/>
          <w:sz w:val="24"/>
          <w:szCs w:val="24"/>
        </w:rPr>
        <w:t xml:space="preserve">using the </w:t>
      </w:r>
      <w:r w:rsidR="001603DF">
        <w:rPr>
          <w:rFonts w:ascii="Courier New" w:eastAsia="Times New Roman" w:hAnsi="Courier New" w:cs="Courier New"/>
          <w:sz w:val="24"/>
          <w:szCs w:val="24"/>
        </w:rPr>
        <w:t>ping</w:t>
      </w:r>
      <w:r w:rsidRPr="00C23FE6">
        <w:rPr>
          <w:rFonts w:ascii="Times New Roman" w:eastAsia="Times New Roman" w:hAnsi="Times New Roman" w:cs="Times New Roman"/>
          <w:sz w:val="24"/>
          <w:szCs w:val="24"/>
        </w:rPr>
        <w:t xml:space="preserve"> </w:t>
      </w:r>
      <w:r w:rsidR="001603DF">
        <w:rPr>
          <w:rFonts w:ascii="Times New Roman" w:eastAsia="Times New Roman" w:hAnsi="Times New Roman" w:cs="Times New Roman"/>
          <w:sz w:val="24"/>
          <w:szCs w:val="24"/>
        </w:rPr>
        <w:t>utility to exchange ICMP packets between the base stations and the rover.</w:t>
      </w:r>
      <w:r w:rsidR="00D302D6">
        <w:rPr>
          <w:rFonts w:ascii="Times New Roman" w:eastAsia="Times New Roman" w:hAnsi="Times New Roman" w:cs="Times New Roman"/>
          <w:sz w:val="24"/>
          <w:szCs w:val="24"/>
        </w:rPr>
        <w:t xml:space="preserve"> A reduced payload size (8 bytes instead of the 32 or more) compensate</w:t>
      </w:r>
      <w:r w:rsidR="00A765AC">
        <w:rPr>
          <w:rFonts w:ascii="Times New Roman" w:eastAsia="Times New Roman" w:hAnsi="Times New Roman" w:cs="Times New Roman"/>
          <w:sz w:val="24"/>
          <w:szCs w:val="24"/>
        </w:rPr>
        <w:t>d</w:t>
      </w:r>
      <w:r w:rsidR="00D302D6">
        <w:rPr>
          <w:rFonts w:ascii="Times New Roman" w:eastAsia="Times New Roman" w:hAnsi="Times New Roman" w:cs="Times New Roman"/>
          <w:sz w:val="24"/>
          <w:szCs w:val="24"/>
        </w:rPr>
        <w:t xml:space="preserve"> for the low communications data rate.</w:t>
      </w:r>
    </w:p>
    <w:p w14:paraId="31676B8F" w14:textId="1EEADDE8" w:rsidR="00DE54CA" w:rsidRDefault="00DE54CA" w:rsidP="00DE54CA">
      <w:pPr>
        <w:spacing w:after="0" w:line="240" w:lineRule="auto"/>
        <w:rPr>
          <w:rFonts w:ascii="Times New Roman" w:eastAsia="Times New Roman" w:hAnsi="Times New Roman" w:cs="Times New Roman"/>
          <w:sz w:val="24"/>
          <w:szCs w:val="24"/>
        </w:rPr>
      </w:pPr>
    </w:p>
    <w:p w14:paraId="7F7225D6" w14:textId="6DAF22F1" w:rsidR="00E42F7E" w:rsidRDefault="00E42F7E" w:rsidP="00E42F7E">
      <w:pPr>
        <w:spacing w:after="0" w:line="240" w:lineRule="auto"/>
        <w:rPr>
          <w:rFonts w:ascii="Times New Roman" w:eastAsia="Times New Roman" w:hAnsi="Times New Roman" w:cs="Times New Roman"/>
          <w:b/>
          <w:bCs/>
          <w:i/>
          <w:iCs/>
          <w:sz w:val="24"/>
          <w:szCs w:val="24"/>
        </w:rPr>
      </w:pPr>
      <w:r w:rsidRPr="00E42F7E">
        <w:rPr>
          <w:rFonts w:ascii="Times New Roman" w:eastAsia="Times New Roman" w:hAnsi="Times New Roman" w:cs="Times New Roman"/>
          <w:b/>
          <w:bCs/>
          <w:i/>
          <w:iCs/>
          <w:sz w:val="24"/>
          <w:szCs w:val="24"/>
        </w:rPr>
        <w:t>Link budget calculations</w:t>
      </w:r>
    </w:p>
    <w:p w14:paraId="72DC78E0" w14:textId="77777777" w:rsidR="00443877" w:rsidRPr="00E42F7E" w:rsidRDefault="00443877" w:rsidP="00E42F7E">
      <w:pPr>
        <w:spacing w:after="0" w:line="240" w:lineRule="auto"/>
        <w:rPr>
          <w:rFonts w:ascii="Times New Roman" w:eastAsia="Times New Roman" w:hAnsi="Times New Roman" w:cs="Times New Roman"/>
          <w:sz w:val="24"/>
          <w:szCs w:val="24"/>
        </w:rPr>
      </w:pPr>
    </w:p>
    <w:p w14:paraId="592276A8" w14:textId="794B0674" w:rsidR="00E42F7E" w:rsidRDefault="00E42F7E" w:rsidP="00E42F7E">
      <w:pPr>
        <w:spacing w:after="0" w:line="240" w:lineRule="auto"/>
        <w:rPr>
          <w:rFonts w:ascii="Times New Roman" w:eastAsia="Times New Roman" w:hAnsi="Times New Roman" w:cs="Times New Roman"/>
          <w:sz w:val="24"/>
          <w:szCs w:val="24"/>
        </w:rPr>
      </w:pPr>
      <w:r w:rsidRPr="00E42F7E">
        <w:rPr>
          <w:rFonts w:ascii="Times New Roman" w:eastAsia="Times New Roman" w:hAnsi="Times New Roman" w:cs="Times New Roman"/>
          <w:sz w:val="24"/>
          <w:szCs w:val="24"/>
        </w:rPr>
        <w:t xml:space="preserve">The link budget comprises, in dB, the maximum allowable path loss between two stations before </w:t>
      </w:r>
      <w:r w:rsidR="00E92192">
        <w:rPr>
          <w:rFonts w:ascii="Times New Roman" w:eastAsia="Times New Roman" w:hAnsi="Times New Roman" w:cs="Times New Roman"/>
          <w:sz w:val="24"/>
          <w:szCs w:val="24"/>
        </w:rPr>
        <w:t xml:space="preserve">digital </w:t>
      </w:r>
      <w:r w:rsidRPr="00E42F7E">
        <w:rPr>
          <w:rFonts w:ascii="Times New Roman" w:eastAsia="Times New Roman" w:hAnsi="Times New Roman" w:cs="Times New Roman"/>
          <w:sz w:val="24"/>
          <w:szCs w:val="24"/>
        </w:rPr>
        <w:t xml:space="preserve">communication </w:t>
      </w:r>
      <w:r w:rsidR="00E92192">
        <w:rPr>
          <w:rFonts w:ascii="Times New Roman" w:eastAsia="Times New Roman" w:hAnsi="Times New Roman" w:cs="Times New Roman"/>
          <w:sz w:val="24"/>
          <w:szCs w:val="24"/>
        </w:rPr>
        <w:t xml:space="preserve">between them </w:t>
      </w:r>
      <w:r w:rsidRPr="00E42F7E">
        <w:rPr>
          <w:rFonts w:ascii="Times New Roman" w:eastAsia="Times New Roman" w:hAnsi="Times New Roman" w:cs="Times New Roman"/>
          <w:sz w:val="24"/>
          <w:szCs w:val="24"/>
        </w:rPr>
        <w:t>fails. The link budget is the sum of the transmit power, transmit antenna gain, receive antenna gain, and receive sensitivity minus any losses in the system such as feedline and mismatch losses.</w:t>
      </w:r>
      <w:r w:rsidR="00D66242">
        <w:rPr>
          <w:rFonts w:ascii="Times New Roman" w:eastAsia="Times New Roman" w:hAnsi="Times New Roman" w:cs="Times New Roman"/>
          <w:sz w:val="24"/>
          <w:szCs w:val="24"/>
        </w:rPr>
        <w:t xml:space="preserve"> Coax losses were obtained from C08TW’s coax line loss calculator</w:t>
      </w:r>
      <w:r w:rsidR="00D66242">
        <w:rPr>
          <w:rStyle w:val="EndnoteReference"/>
          <w:rFonts w:ascii="Times New Roman" w:eastAsia="Times New Roman" w:hAnsi="Times New Roman" w:cs="Times New Roman"/>
          <w:sz w:val="24"/>
          <w:szCs w:val="24"/>
        </w:rPr>
        <w:endnoteReference w:id="10"/>
      </w:r>
      <w:r w:rsidR="00D66242">
        <w:rPr>
          <w:rFonts w:ascii="Times New Roman" w:eastAsia="Times New Roman" w:hAnsi="Times New Roman" w:cs="Times New Roman"/>
          <w:sz w:val="24"/>
          <w:szCs w:val="24"/>
        </w:rPr>
        <w:t>.</w:t>
      </w:r>
      <w:r w:rsidR="002F1DEB">
        <w:rPr>
          <w:rFonts w:ascii="Times New Roman" w:eastAsia="Times New Roman" w:hAnsi="Times New Roman" w:cs="Times New Roman"/>
          <w:sz w:val="24"/>
          <w:szCs w:val="24"/>
        </w:rPr>
        <w:t xml:space="preserve"> Link budget calculations are shown in Table 1. These figures show the large link budget that is capable from LoRa transceivers when power levels and antenna gain are increased using readily available amateur radio equipment. Further gains are likely possible by reducing feedline loss with lower loss coax such as LMR400 and/or using an external LNA to reduce the 6dB noise figure of the transceivers. Note that the antenna gain of the double halo antenna is estimated assuming that a single halo has a </w:t>
      </w:r>
      <w:r w:rsidR="00D958CE">
        <w:rPr>
          <w:rFonts w:ascii="Times New Roman" w:eastAsia="Times New Roman" w:hAnsi="Times New Roman" w:cs="Times New Roman"/>
          <w:sz w:val="24"/>
          <w:szCs w:val="24"/>
        </w:rPr>
        <w:t>unity gain</w:t>
      </w:r>
      <w:r w:rsidR="002F1DEB">
        <w:rPr>
          <w:rFonts w:ascii="Times New Roman" w:eastAsia="Times New Roman" w:hAnsi="Times New Roman" w:cs="Times New Roman"/>
          <w:sz w:val="24"/>
          <w:szCs w:val="24"/>
        </w:rPr>
        <w:t xml:space="preserve"> and stacking two provides an additional 2dB gain.</w:t>
      </w:r>
    </w:p>
    <w:p w14:paraId="1EB30BF6" w14:textId="55DE9397" w:rsidR="00D6512B" w:rsidRDefault="00D6512B" w:rsidP="00E42F7E">
      <w:pPr>
        <w:spacing w:after="0" w:line="240" w:lineRule="auto"/>
        <w:rPr>
          <w:rFonts w:ascii="Times New Roman" w:eastAsia="Times New Roman" w:hAnsi="Times New Roman" w:cs="Times New Roman"/>
          <w:sz w:val="24"/>
          <w:szCs w:val="24"/>
        </w:rPr>
      </w:pPr>
    </w:p>
    <w:p w14:paraId="055F3DBA" w14:textId="6DB92BAD" w:rsidR="00A07D05" w:rsidRDefault="00A07D05" w:rsidP="00A07D05">
      <w:pPr>
        <w:pStyle w:val="Caption"/>
        <w:keepNext/>
      </w:pPr>
      <w:r>
        <w:t xml:space="preserve">Table </w:t>
      </w:r>
      <w:r w:rsidR="00233A55">
        <w:rPr>
          <w:noProof/>
        </w:rPr>
        <w:fldChar w:fldCharType="begin"/>
      </w:r>
      <w:r w:rsidR="00233A55">
        <w:rPr>
          <w:noProof/>
        </w:rPr>
        <w:instrText xml:space="preserve"> SEQ Table \* ARABIC </w:instrText>
      </w:r>
      <w:r w:rsidR="00233A55">
        <w:rPr>
          <w:noProof/>
        </w:rPr>
        <w:fldChar w:fldCharType="separate"/>
      </w:r>
      <w:r w:rsidR="00665E3E">
        <w:rPr>
          <w:noProof/>
        </w:rPr>
        <w:t>1</w:t>
      </w:r>
      <w:r w:rsidR="00233A55">
        <w:rPr>
          <w:noProof/>
        </w:rPr>
        <w:fldChar w:fldCharType="end"/>
      </w:r>
      <w:r>
        <w:t xml:space="preserve">: Link budget figures for the </w:t>
      </w:r>
      <w:r w:rsidR="002F1DEB">
        <w:t>communication configurations</w:t>
      </w:r>
      <w:r>
        <w:t>.</w:t>
      </w:r>
    </w:p>
    <w:tbl>
      <w:tblPr>
        <w:tblStyle w:val="TableGrid"/>
        <w:tblW w:w="0" w:type="auto"/>
        <w:tblLook w:val="04A0" w:firstRow="1" w:lastRow="0" w:firstColumn="1" w:lastColumn="0" w:noHBand="0" w:noVBand="1"/>
      </w:tblPr>
      <w:tblGrid>
        <w:gridCol w:w="1594"/>
        <w:gridCol w:w="2091"/>
        <w:gridCol w:w="2977"/>
        <w:gridCol w:w="2688"/>
      </w:tblGrid>
      <w:tr w:rsidR="00F30443" w14:paraId="58A309A6" w14:textId="7B2CFD8E" w:rsidTr="00F30443">
        <w:tc>
          <w:tcPr>
            <w:tcW w:w="1594" w:type="dxa"/>
          </w:tcPr>
          <w:p w14:paraId="193BE3C5" w14:textId="3C682F6F" w:rsidR="00F30443" w:rsidRPr="00D6512B" w:rsidRDefault="00F30443" w:rsidP="00E42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Path Component</w:t>
            </w:r>
          </w:p>
        </w:tc>
        <w:tc>
          <w:tcPr>
            <w:tcW w:w="2091" w:type="dxa"/>
          </w:tcPr>
          <w:p w14:paraId="299DCD6A" w14:textId="70311643" w:rsidR="00F30443" w:rsidRPr="00D17C17" w:rsidRDefault="00F30443" w:rsidP="00E42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Mobile Halo Setup Gain/(Loss)</w:t>
            </w:r>
          </w:p>
        </w:tc>
        <w:tc>
          <w:tcPr>
            <w:tcW w:w="2977" w:type="dxa"/>
          </w:tcPr>
          <w:p w14:paraId="25DE34F9" w14:textId="7DCFA9B8" w:rsidR="00F30443" w:rsidRPr="00D6512B" w:rsidRDefault="00F30443" w:rsidP="00E42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Dismounted Yagi Setup Gain/(Loss)</w:t>
            </w:r>
          </w:p>
        </w:tc>
        <w:tc>
          <w:tcPr>
            <w:tcW w:w="2688" w:type="dxa"/>
          </w:tcPr>
          <w:p w14:paraId="080824BB" w14:textId="778D2B9A" w:rsidR="00F30443" w:rsidRDefault="00F30443" w:rsidP="00E42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Mobile TX/RX Gain/(Loss)</w:t>
            </w:r>
          </w:p>
        </w:tc>
      </w:tr>
      <w:tr w:rsidR="00F30443" w14:paraId="0CBF7CE0" w14:textId="3B75BC07" w:rsidTr="00F30443">
        <w:tc>
          <w:tcPr>
            <w:tcW w:w="1594" w:type="dxa"/>
          </w:tcPr>
          <w:p w14:paraId="01B6134E" w14:textId="722BA84A"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Tx power</w:t>
            </w:r>
          </w:p>
        </w:tc>
        <w:tc>
          <w:tcPr>
            <w:tcW w:w="2091" w:type="dxa"/>
          </w:tcPr>
          <w:p w14:paraId="410F3D53" w14:textId="05CA6D0C"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44 dBm</w:t>
            </w:r>
          </w:p>
        </w:tc>
        <w:tc>
          <w:tcPr>
            <w:tcW w:w="2977" w:type="dxa"/>
          </w:tcPr>
          <w:p w14:paraId="00B07685" w14:textId="34E30F30"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44 dBm</w:t>
            </w:r>
          </w:p>
        </w:tc>
        <w:tc>
          <w:tcPr>
            <w:tcW w:w="2688" w:type="dxa"/>
          </w:tcPr>
          <w:p w14:paraId="2EBB24D2" w14:textId="70CBEE91"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37 dBm</w:t>
            </w:r>
          </w:p>
        </w:tc>
      </w:tr>
      <w:tr w:rsidR="00F30443" w14:paraId="18ADFF4B" w14:textId="5C8062AE" w:rsidTr="00F30443">
        <w:tc>
          <w:tcPr>
            <w:tcW w:w="1594" w:type="dxa"/>
          </w:tcPr>
          <w:p w14:paraId="29264577" w14:textId="1D63A844"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Tx antenna gain</w:t>
            </w:r>
          </w:p>
        </w:tc>
        <w:tc>
          <w:tcPr>
            <w:tcW w:w="2091" w:type="dxa"/>
          </w:tcPr>
          <w:p w14:paraId="3C43AC07" w14:textId="41C61936"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14.8 dBi</w:t>
            </w:r>
          </w:p>
        </w:tc>
        <w:tc>
          <w:tcPr>
            <w:tcW w:w="2977" w:type="dxa"/>
          </w:tcPr>
          <w:p w14:paraId="0B2B56CF" w14:textId="45750239"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14.8 dBi</w:t>
            </w:r>
          </w:p>
        </w:tc>
        <w:tc>
          <w:tcPr>
            <w:tcW w:w="2688" w:type="dxa"/>
          </w:tcPr>
          <w:p w14:paraId="4456979C" w14:textId="0EE081BB"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14.8 dBi</w:t>
            </w:r>
          </w:p>
        </w:tc>
      </w:tr>
      <w:tr w:rsidR="00F30443" w14:paraId="22FB0C5F" w14:textId="490312D0" w:rsidTr="00F30443">
        <w:tc>
          <w:tcPr>
            <w:tcW w:w="1594" w:type="dxa"/>
          </w:tcPr>
          <w:p w14:paraId="6627ADA5" w14:textId="0DBF3EE1"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Tx feedline loss</w:t>
            </w:r>
          </w:p>
        </w:tc>
        <w:tc>
          <w:tcPr>
            <w:tcW w:w="2091" w:type="dxa"/>
          </w:tcPr>
          <w:p w14:paraId="1B3D8522" w14:textId="6E4A017A"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(2.3 dB)</w:t>
            </w:r>
          </w:p>
        </w:tc>
        <w:tc>
          <w:tcPr>
            <w:tcW w:w="2977" w:type="dxa"/>
          </w:tcPr>
          <w:p w14:paraId="22293C4D" w14:textId="4F2B4C5C"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(2.3 dB)</w:t>
            </w:r>
          </w:p>
        </w:tc>
        <w:tc>
          <w:tcPr>
            <w:tcW w:w="2688" w:type="dxa"/>
          </w:tcPr>
          <w:p w14:paraId="15F598EC" w14:textId="6C67FB8F" w:rsidR="00F30443" w:rsidRDefault="00216CB2"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(2.2 dB)</w:t>
            </w:r>
          </w:p>
        </w:tc>
      </w:tr>
      <w:tr w:rsidR="00F30443" w14:paraId="627519F9" w14:textId="09F843AB" w:rsidTr="00F30443">
        <w:tc>
          <w:tcPr>
            <w:tcW w:w="1594" w:type="dxa"/>
          </w:tcPr>
          <w:p w14:paraId="14166D69" w14:textId="1FC9B9BD"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Rx sensitivity</w:t>
            </w:r>
          </w:p>
        </w:tc>
        <w:tc>
          <w:tcPr>
            <w:tcW w:w="2091" w:type="dxa"/>
          </w:tcPr>
          <w:p w14:paraId="3B7000E7" w14:textId="25D1DA67"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-138 dBm</w:t>
            </w:r>
          </w:p>
        </w:tc>
        <w:tc>
          <w:tcPr>
            <w:tcW w:w="2977" w:type="dxa"/>
          </w:tcPr>
          <w:p w14:paraId="52DF7AC1" w14:textId="35DF4EC4"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-138 dBm</w:t>
            </w:r>
          </w:p>
        </w:tc>
        <w:tc>
          <w:tcPr>
            <w:tcW w:w="2688" w:type="dxa"/>
          </w:tcPr>
          <w:p w14:paraId="1448B7DD" w14:textId="2EEF86A0"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-138 dBm</w:t>
            </w:r>
          </w:p>
        </w:tc>
      </w:tr>
      <w:tr w:rsidR="00F30443" w14:paraId="2A06BFDE" w14:textId="44C24A5D" w:rsidTr="00F30443">
        <w:tc>
          <w:tcPr>
            <w:tcW w:w="1594" w:type="dxa"/>
          </w:tcPr>
          <w:p w14:paraId="417259D2" w14:textId="405B39BD"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Rx antenna gain</w:t>
            </w:r>
          </w:p>
        </w:tc>
        <w:tc>
          <w:tcPr>
            <w:tcW w:w="2091" w:type="dxa"/>
          </w:tcPr>
          <w:p w14:paraId="5AECAA80" w14:textId="18802167"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spellStart"/>
            <w:r>
              <w:rPr>
                <w:rFonts w:ascii="Times New Roman" w:eastAsia="Times New Roman" w:hAnsi="Times New Roman" w:cs="Times New Roman"/>
                <w:sz w:val="24"/>
                <w:szCs w:val="24"/>
              </w:rPr>
              <w:t>dBi</w:t>
            </w:r>
            <w:proofErr w:type="spellEnd"/>
            <w:r w:rsidR="002F1DEB">
              <w:rPr>
                <w:rFonts w:ascii="Times New Roman" w:eastAsia="Times New Roman" w:hAnsi="Times New Roman" w:cs="Times New Roman"/>
                <w:sz w:val="24"/>
                <w:szCs w:val="24"/>
              </w:rPr>
              <w:t xml:space="preserve"> (estimated)</w:t>
            </w:r>
          </w:p>
        </w:tc>
        <w:tc>
          <w:tcPr>
            <w:tcW w:w="2977" w:type="dxa"/>
          </w:tcPr>
          <w:p w14:paraId="4455C8D7" w14:textId="369641AD"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12.4 dBi</w:t>
            </w:r>
          </w:p>
        </w:tc>
        <w:tc>
          <w:tcPr>
            <w:tcW w:w="2688" w:type="dxa"/>
          </w:tcPr>
          <w:p w14:paraId="6CABAAA6" w14:textId="6677891D" w:rsidR="00F30443" w:rsidRDefault="00D71CCA"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2 dBi</w:t>
            </w:r>
          </w:p>
        </w:tc>
      </w:tr>
      <w:tr w:rsidR="00F30443" w14:paraId="1784F16C" w14:textId="10BE8C7B" w:rsidTr="00F30443">
        <w:tc>
          <w:tcPr>
            <w:tcW w:w="1594" w:type="dxa"/>
          </w:tcPr>
          <w:p w14:paraId="5FFB605E" w14:textId="05A5386D"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Rx feedline loss</w:t>
            </w:r>
          </w:p>
        </w:tc>
        <w:tc>
          <w:tcPr>
            <w:tcW w:w="2091" w:type="dxa"/>
          </w:tcPr>
          <w:p w14:paraId="49ACE33E" w14:textId="25E4B895"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DB7515">
              <w:rPr>
                <w:rFonts w:ascii="Times New Roman" w:eastAsia="Times New Roman" w:hAnsi="Times New Roman" w:cs="Times New Roman"/>
                <w:sz w:val="24"/>
                <w:szCs w:val="24"/>
              </w:rPr>
              <w:t>97</w:t>
            </w:r>
            <w:r>
              <w:rPr>
                <w:rFonts w:ascii="Times New Roman" w:eastAsia="Times New Roman" w:hAnsi="Times New Roman" w:cs="Times New Roman"/>
                <w:sz w:val="24"/>
                <w:szCs w:val="24"/>
              </w:rPr>
              <w:t xml:space="preserve"> dB)</w:t>
            </w:r>
          </w:p>
        </w:tc>
        <w:tc>
          <w:tcPr>
            <w:tcW w:w="2977" w:type="dxa"/>
          </w:tcPr>
          <w:p w14:paraId="0896AD59" w14:textId="561B9A4D" w:rsidR="00F30443" w:rsidRDefault="00F30443"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E0B7B">
              <w:rPr>
                <w:rFonts w:ascii="Times New Roman" w:eastAsia="Times New Roman" w:hAnsi="Times New Roman" w:cs="Times New Roman"/>
                <w:sz w:val="24"/>
                <w:szCs w:val="24"/>
              </w:rPr>
              <w:t>0.90 dB</w:t>
            </w:r>
            <w:r>
              <w:rPr>
                <w:rFonts w:ascii="Times New Roman" w:eastAsia="Times New Roman" w:hAnsi="Times New Roman" w:cs="Times New Roman"/>
                <w:sz w:val="24"/>
                <w:szCs w:val="24"/>
              </w:rPr>
              <w:t>)</w:t>
            </w:r>
          </w:p>
        </w:tc>
        <w:tc>
          <w:tcPr>
            <w:tcW w:w="2688" w:type="dxa"/>
          </w:tcPr>
          <w:p w14:paraId="79200CFE" w14:textId="27F58E71" w:rsidR="00F30443" w:rsidRDefault="00D71CCA" w:rsidP="00E42F7E">
            <w:pP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r w:rsidR="00DB7515">
              <w:rPr>
                <w:rFonts w:ascii="Times New Roman" w:eastAsia="Times New Roman" w:hAnsi="Times New Roman" w:cs="Times New Roman"/>
                <w:sz w:val="24"/>
                <w:szCs w:val="24"/>
              </w:rPr>
              <w:t>97</w:t>
            </w:r>
            <w:r>
              <w:rPr>
                <w:rFonts w:ascii="Times New Roman" w:eastAsia="Times New Roman" w:hAnsi="Times New Roman" w:cs="Times New Roman"/>
                <w:sz w:val="24"/>
                <w:szCs w:val="24"/>
              </w:rPr>
              <w:t xml:space="preserve"> dB)</w:t>
            </w:r>
          </w:p>
        </w:tc>
      </w:tr>
      <w:tr w:rsidR="00F30443" w:rsidRPr="008F1E17" w14:paraId="5073B892" w14:textId="5D9F62F5" w:rsidTr="00F30443">
        <w:tc>
          <w:tcPr>
            <w:tcW w:w="1594" w:type="dxa"/>
          </w:tcPr>
          <w:p w14:paraId="328435F3" w14:textId="34C8CA4F" w:rsidR="00F30443" w:rsidRPr="008F1E17" w:rsidRDefault="00F30443" w:rsidP="00E42F7E">
            <w:pPr>
              <w:rPr>
                <w:rFonts w:ascii="Times New Roman" w:eastAsia="Times New Roman" w:hAnsi="Times New Roman" w:cs="Times New Roman"/>
                <w:b/>
                <w:sz w:val="24"/>
                <w:szCs w:val="24"/>
              </w:rPr>
            </w:pPr>
            <w:r w:rsidRPr="008F1E17">
              <w:rPr>
                <w:rFonts w:ascii="Times New Roman" w:eastAsia="Times New Roman" w:hAnsi="Times New Roman" w:cs="Times New Roman"/>
                <w:b/>
                <w:sz w:val="24"/>
                <w:szCs w:val="24"/>
              </w:rPr>
              <w:t>Total Link Budget</w:t>
            </w:r>
          </w:p>
        </w:tc>
        <w:tc>
          <w:tcPr>
            <w:tcW w:w="2091" w:type="dxa"/>
          </w:tcPr>
          <w:p w14:paraId="15168B30" w14:textId="06AB71CB" w:rsidR="00F30443" w:rsidRPr="008F1E17" w:rsidRDefault="00C62194" w:rsidP="00E42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193.5</w:t>
            </w:r>
            <w:r w:rsidR="00F30443">
              <w:rPr>
                <w:rFonts w:ascii="Times New Roman" w:eastAsia="Times New Roman" w:hAnsi="Times New Roman" w:cs="Times New Roman"/>
                <w:b/>
                <w:sz w:val="24"/>
                <w:szCs w:val="24"/>
              </w:rPr>
              <w:t xml:space="preserve"> dB</w:t>
            </w:r>
          </w:p>
        </w:tc>
        <w:tc>
          <w:tcPr>
            <w:tcW w:w="2977" w:type="dxa"/>
          </w:tcPr>
          <w:p w14:paraId="1CE67719" w14:textId="0E7B9D84" w:rsidR="00F30443" w:rsidRPr="008F1E17" w:rsidRDefault="00C62194" w:rsidP="00E42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206.0</w:t>
            </w:r>
            <w:r w:rsidR="00244FA4">
              <w:rPr>
                <w:rFonts w:ascii="Times New Roman" w:eastAsia="Times New Roman" w:hAnsi="Times New Roman" w:cs="Times New Roman"/>
                <w:b/>
                <w:sz w:val="24"/>
                <w:szCs w:val="24"/>
              </w:rPr>
              <w:t xml:space="preserve"> dB</w:t>
            </w:r>
          </w:p>
        </w:tc>
        <w:tc>
          <w:tcPr>
            <w:tcW w:w="2688" w:type="dxa"/>
          </w:tcPr>
          <w:p w14:paraId="46A4466B" w14:textId="299C4065" w:rsidR="00F30443" w:rsidRPr="008F1E17" w:rsidRDefault="003F64C6" w:rsidP="00E42F7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188.6</w:t>
            </w:r>
            <w:r w:rsidR="00244FA4">
              <w:rPr>
                <w:rFonts w:ascii="Times New Roman" w:eastAsia="Times New Roman" w:hAnsi="Times New Roman" w:cs="Times New Roman"/>
                <w:b/>
                <w:sz w:val="24"/>
                <w:szCs w:val="24"/>
              </w:rPr>
              <w:t xml:space="preserve"> dB</w:t>
            </w:r>
          </w:p>
        </w:tc>
      </w:tr>
    </w:tbl>
    <w:p w14:paraId="334FD8CF" w14:textId="7365900A" w:rsidR="00042C82" w:rsidRDefault="00042C82">
      <w:pPr>
        <w:rPr>
          <w:rFonts w:ascii="Times New Roman" w:eastAsia="Times New Roman" w:hAnsi="Times New Roman" w:cs="Times New Roman"/>
          <w:sz w:val="24"/>
          <w:szCs w:val="24"/>
        </w:rPr>
      </w:pPr>
    </w:p>
    <w:p w14:paraId="2B513E14" w14:textId="77777777" w:rsidR="007400A7" w:rsidRDefault="00042C82" w:rsidP="007400A7">
      <w:pPr>
        <w:keepNext/>
        <w:spacing w:after="0" w:line="240" w:lineRule="auto"/>
        <w:jc w:val="center"/>
      </w:pPr>
      <w:r>
        <w:rPr>
          <w:rFonts w:ascii="Times New Roman" w:eastAsia="Times New Roman" w:hAnsi="Times New Roman" w:cs="Times New Roman"/>
          <w:noProof/>
          <w:sz w:val="24"/>
          <w:szCs w:val="24"/>
        </w:rPr>
        <w:drawing>
          <wp:inline distT="0" distB="0" distL="0" distR="0" wp14:anchorId="79026F29" wp14:editId="4350703D">
            <wp:extent cx="5486411" cy="238049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X Yagi Coverag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11" cy="2380493"/>
                    </a:xfrm>
                    <a:prstGeom prst="rect">
                      <a:avLst/>
                    </a:prstGeom>
                  </pic:spPr>
                </pic:pic>
              </a:graphicData>
            </a:graphic>
          </wp:inline>
        </w:drawing>
      </w:r>
    </w:p>
    <w:p w14:paraId="4FC8E8C7" w14:textId="27F19FB6" w:rsidR="00E42F7E" w:rsidRDefault="007400A7" w:rsidP="007400A7">
      <w:pPr>
        <w:pStyle w:val="Caption"/>
        <w:jc w:val="center"/>
        <w:rPr>
          <w:rFonts w:ascii="Times New Roman" w:eastAsia="Times New Roman" w:hAnsi="Times New Roman" w:cs="Times New Roman"/>
          <w:sz w:val="24"/>
          <w:szCs w:val="24"/>
        </w:rPr>
      </w:pPr>
      <w:r>
        <w:t xml:space="preserve">Figure </w:t>
      </w:r>
      <w:r w:rsidR="00776EA6">
        <w:t>8</w:t>
      </w:r>
      <w:r>
        <w:t>: Coverage map for the high-power RX-only setup with the portable Yagi antenna.</w:t>
      </w:r>
      <w:r w:rsidR="006907C3">
        <w:t xml:space="preserve"> </w:t>
      </w:r>
      <w:r w:rsidR="00703D60">
        <w:t>Green areas indicate areas with a</w:t>
      </w:r>
      <w:r w:rsidR="00C153EC">
        <w:t xml:space="preserve">n excess </w:t>
      </w:r>
      <w:r w:rsidR="00703D60">
        <w:t xml:space="preserve">link </w:t>
      </w:r>
      <w:r w:rsidR="00C153EC">
        <w:t>budget</w:t>
      </w:r>
      <w:r w:rsidR="00703D60">
        <w:t xml:space="preserve"> of 10dB or more, while yellow areas indicate areas with 0-10dB of</w:t>
      </w:r>
      <w:r w:rsidR="00C153EC">
        <w:t xml:space="preserve"> excess</w:t>
      </w:r>
      <w:r w:rsidR="00703D60">
        <w:t xml:space="preserve"> link </w:t>
      </w:r>
      <w:r w:rsidR="00C153EC">
        <w:t>budget</w:t>
      </w:r>
      <w:r w:rsidR="00703D60">
        <w:t xml:space="preserve">. </w:t>
      </w:r>
      <w:r w:rsidR="006907C3">
        <w:t>The patch of green near Truth or Consequences was the receive location ultimately chosen to set the world record.</w:t>
      </w:r>
    </w:p>
    <w:p w14:paraId="7014A46E" w14:textId="77777777" w:rsidR="00882CE1" w:rsidRPr="00882CE1" w:rsidRDefault="00882CE1" w:rsidP="00882CE1">
      <w:pPr>
        <w:spacing w:after="0" w:line="240" w:lineRule="auto"/>
        <w:rPr>
          <w:rFonts w:ascii="Times New Roman" w:eastAsia="Times New Roman" w:hAnsi="Times New Roman" w:cs="Times New Roman"/>
          <w:i/>
          <w:sz w:val="24"/>
          <w:szCs w:val="24"/>
        </w:rPr>
      </w:pPr>
      <w:r w:rsidRPr="00882CE1">
        <w:rPr>
          <w:rFonts w:ascii="Times New Roman" w:eastAsia="Times New Roman" w:hAnsi="Times New Roman" w:cs="Times New Roman"/>
          <w:b/>
          <w:bCs/>
          <w:i/>
          <w:sz w:val="24"/>
          <w:szCs w:val="24"/>
        </w:rPr>
        <w:t>Modeled Coverage</w:t>
      </w:r>
    </w:p>
    <w:p w14:paraId="62F5127C" w14:textId="77777777" w:rsidR="00882CE1" w:rsidRPr="00882CE1" w:rsidRDefault="00882CE1" w:rsidP="00882CE1">
      <w:pPr>
        <w:spacing w:after="0" w:line="240" w:lineRule="auto"/>
        <w:rPr>
          <w:rFonts w:ascii="Times New Roman" w:eastAsia="Times New Roman" w:hAnsi="Times New Roman" w:cs="Times New Roman"/>
          <w:sz w:val="24"/>
          <w:szCs w:val="24"/>
        </w:rPr>
      </w:pPr>
    </w:p>
    <w:p w14:paraId="6ED30911" w14:textId="261A944B" w:rsidR="00882CE1" w:rsidRDefault="004164EB" w:rsidP="00882C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Modeling the coverage was essential </w:t>
      </w:r>
      <w:r w:rsidR="003E738A">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determine </w:t>
      </w:r>
      <w:r w:rsidR="000446DE">
        <w:rPr>
          <w:rFonts w:ascii="Times New Roman" w:eastAsia="Times New Roman" w:hAnsi="Times New Roman" w:cs="Times New Roman"/>
          <w:sz w:val="24"/>
          <w:szCs w:val="24"/>
        </w:rPr>
        <w:t>which locations the signal could be received.</w:t>
      </w:r>
      <w:r w:rsidR="00BB114D">
        <w:rPr>
          <w:rFonts w:ascii="Times New Roman" w:eastAsia="Times New Roman" w:hAnsi="Times New Roman" w:cs="Times New Roman"/>
          <w:sz w:val="24"/>
          <w:szCs w:val="24"/>
        </w:rPr>
        <w:t xml:space="preserve"> </w:t>
      </w:r>
      <w:r w:rsidR="00882CE1" w:rsidRPr="00882CE1">
        <w:rPr>
          <w:rFonts w:ascii="Times New Roman" w:eastAsia="Times New Roman" w:hAnsi="Times New Roman" w:cs="Times New Roman"/>
          <w:sz w:val="24"/>
          <w:szCs w:val="24"/>
        </w:rPr>
        <w:t xml:space="preserve">Coverage </w:t>
      </w:r>
      <w:r w:rsidR="000446DE">
        <w:rPr>
          <w:rFonts w:ascii="Times New Roman" w:eastAsia="Times New Roman" w:hAnsi="Times New Roman" w:cs="Times New Roman"/>
          <w:sz w:val="24"/>
          <w:szCs w:val="24"/>
        </w:rPr>
        <w:t xml:space="preserve">was </w:t>
      </w:r>
      <w:r w:rsidR="00882CE1" w:rsidRPr="00882CE1">
        <w:rPr>
          <w:rFonts w:ascii="Times New Roman" w:eastAsia="Times New Roman" w:hAnsi="Times New Roman" w:cs="Times New Roman"/>
          <w:sz w:val="24"/>
          <w:szCs w:val="24"/>
        </w:rPr>
        <w:t>modeled with Radio Mobile Online</w:t>
      </w:r>
      <w:r w:rsidR="00AE7584">
        <w:rPr>
          <w:rStyle w:val="EndnoteReference"/>
          <w:rFonts w:ascii="Times New Roman" w:eastAsia="Times New Roman" w:hAnsi="Times New Roman" w:cs="Times New Roman"/>
          <w:sz w:val="24"/>
          <w:szCs w:val="24"/>
        </w:rPr>
        <w:endnoteReference w:id="11"/>
      </w:r>
      <w:r w:rsidR="00882CE1" w:rsidRPr="00882CE1">
        <w:rPr>
          <w:rFonts w:ascii="Times New Roman" w:eastAsia="Times New Roman" w:hAnsi="Times New Roman" w:cs="Times New Roman"/>
          <w:sz w:val="24"/>
          <w:szCs w:val="24"/>
        </w:rPr>
        <w:t>. This tool allows for modeling coverages and specific transmission paths by inputting antenna configurations, power levels, receive sensitivities, and cable losses. Using these values, the tool can compute coverage information and estimated signal levels for both line-of-sight and beyond line-of-sight via diffraction and troposcatter. Specific point-to-point radio paths can be modeled as well as broader area coverages. Note that for the coverage figures, while the tool provides a Yagi antenna model and an antenna azimuth parameter, it requires a sophisticated antenna model to input new beam patterns. As a result, the coverage maps likely model a wider beam</w:t>
      </w:r>
      <w:r w:rsidR="00197E44">
        <w:rPr>
          <w:rFonts w:ascii="Times New Roman" w:eastAsia="Times New Roman" w:hAnsi="Times New Roman" w:cs="Times New Roman"/>
          <w:sz w:val="24"/>
          <w:szCs w:val="24"/>
        </w:rPr>
        <w:t xml:space="preserve"> </w:t>
      </w:r>
      <w:r w:rsidR="00882CE1" w:rsidRPr="00882CE1">
        <w:rPr>
          <w:rFonts w:ascii="Times New Roman" w:eastAsia="Times New Roman" w:hAnsi="Times New Roman" w:cs="Times New Roman"/>
          <w:sz w:val="24"/>
          <w:szCs w:val="24"/>
        </w:rPr>
        <w:t xml:space="preserve">width than what the Diamond 430s15 antenna </w:t>
      </w:r>
      <w:r w:rsidR="00BC09D7" w:rsidRPr="00882CE1">
        <w:rPr>
          <w:rFonts w:ascii="Times New Roman" w:eastAsia="Times New Roman" w:hAnsi="Times New Roman" w:cs="Times New Roman"/>
          <w:sz w:val="24"/>
          <w:szCs w:val="24"/>
        </w:rPr>
        <w:t>has</w:t>
      </w:r>
      <w:r w:rsidR="00882CE1" w:rsidRPr="00882CE1">
        <w:rPr>
          <w:rFonts w:ascii="Times New Roman" w:eastAsia="Times New Roman" w:hAnsi="Times New Roman" w:cs="Times New Roman"/>
          <w:sz w:val="24"/>
          <w:szCs w:val="24"/>
        </w:rPr>
        <w:t>.</w:t>
      </w:r>
    </w:p>
    <w:p w14:paraId="045AC927" w14:textId="2A9CEA38" w:rsidR="003200F1" w:rsidRDefault="003200F1" w:rsidP="00882CE1">
      <w:pPr>
        <w:spacing w:after="0" w:line="240" w:lineRule="auto"/>
        <w:rPr>
          <w:rFonts w:ascii="Times New Roman" w:eastAsia="Times New Roman" w:hAnsi="Times New Roman" w:cs="Times New Roman"/>
          <w:sz w:val="24"/>
          <w:szCs w:val="24"/>
        </w:rPr>
      </w:pPr>
    </w:p>
    <w:p w14:paraId="60D22535" w14:textId="57B0F0E2" w:rsidR="003200F1" w:rsidRDefault="003200F1" w:rsidP="00882C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Troposcatter path loss is strongly affected by the angle of radiation</w:t>
      </w:r>
      <w:r w:rsidR="00EC27ED">
        <w:rPr>
          <w:rFonts w:ascii="Times New Roman" w:eastAsia="Times New Roman" w:hAnsi="Times New Roman" w:cs="Times New Roman"/>
          <w:sz w:val="24"/>
          <w:szCs w:val="24"/>
        </w:rPr>
        <w:t>, with a single degree increase in the radiation angle causing a 10dB increase in path loss</w:t>
      </w:r>
      <w:r>
        <w:rPr>
          <w:rFonts w:ascii="Times New Roman" w:eastAsia="Times New Roman" w:hAnsi="Times New Roman" w:cs="Times New Roman"/>
          <w:sz w:val="24"/>
          <w:szCs w:val="24"/>
        </w:rPr>
        <w:t xml:space="preserve">. As a result, visible terrain features such as mountains and hills </w:t>
      </w:r>
      <w:r w:rsidR="006F21B1">
        <w:rPr>
          <w:rFonts w:ascii="Times New Roman" w:eastAsia="Times New Roman" w:hAnsi="Times New Roman" w:cs="Times New Roman"/>
          <w:sz w:val="24"/>
          <w:szCs w:val="24"/>
        </w:rPr>
        <w:t xml:space="preserve">can </w:t>
      </w:r>
      <w:r w:rsidR="00EC27ED">
        <w:rPr>
          <w:rFonts w:ascii="Times New Roman" w:eastAsia="Times New Roman" w:hAnsi="Times New Roman" w:cs="Times New Roman"/>
          <w:sz w:val="24"/>
          <w:szCs w:val="24"/>
        </w:rPr>
        <w:t xml:space="preserve">heavily increase path loss. The coverage map shows this effect in the form of “rays” of coverage. These “rays” are essentially small openings in Central/Southern New Mexico’s rugged terrain that allow shallow-angle radiation to scatter </w:t>
      </w:r>
      <w:r w:rsidR="00B30879">
        <w:rPr>
          <w:rFonts w:ascii="Times New Roman" w:eastAsia="Times New Roman" w:hAnsi="Times New Roman" w:cs="Times New Roman"/>
          <w:sz w:val="24"/>
          <w:szCs w:val="24"/>
        </w:rPr>
        <w:t>off</w:t>
      </w:r>
      <w:r w:rsidR="00EC27ED">
        <w:rPr>
          <w:rFonts w:ascii="Times New Roman" w:eastAsia="Times New Roman" w:hAnsi="Times New Roman" w:cs="Times New Roman"/>
          <w:sz w:val="24"/>
          <w:szCs w:val="24"/>
        </w:rPr>
        <w:t xml:space="preserve"> the upper troposphere and be received at a shallow angle</w:t>
      </w:r>
      <w:r w:rsidR="001D4085">
        <w:rPr>
          <w:rFonts w:ascii="Times New Roman" w:eastAsia="Times New Roman" w:hAnsi="Times New Roman" w:cs="Times New Roman"/>
          <w:sz w:val="24"/>
          <w:szCs w:val="24"/>
        </w:rPr>
        <w:t xml:space="preserve"> or diffract</w:t>
      </w:r>
      <w:r w:rsidR="00EC27ED">
        <w:rPr>
          <w:rFonts w:ascii="Times New Roman" w:eastAsia="Times New Roman" w:hAnsi="Times New Roman" w:cs="Times New Roman"/>
          <w:sz w:val="24"/>
          <w:szCs w:val="24"/>
        </w:rPr>
        <w:t>.</w:t>
      </w:r>
      <w:r w:rsidR="00F305A7">
        <w:rPr>
          <w:rFonts w:ascii="Times New Roman" w:eastAsia="Times New Roman" w:hAnsi="Times New Roman" w:cs="Times New Roman"/>
          <w:sz w:val="24"/>
          <w:szCs w:val="24"/>
        </w:rPr>
        <w:t xml:space="preserve"> Th</w:t>
      </w:r>
      <w:r w:rsidR="00EF32BC">
        <w:rPr>
          <w:rFonts w:ascii="Times New Roman" w:eastAsia="Times New Roman" w:hAnsi="Times New Roman" w:cs="Times New Roman"/>
          <w:sz w:val="24"/>
          <w:szCs w:val="24"/>
        </w:rPr>
        <w:t>is</w:t>
      </w:r>
      <w:r w:rsidR="00F305A7">
        <w:rPr>
          <w:rFonts w:ascii="Times New Roman" w:eastAsia="Times New Roman" w:hAnsi="Times New Roman" w:cs="Times New Roman"/>
          <w:sz w:val="24"/>
          <w:szCs w:val="24"/>
        </w:rPr>
        <w:t xml:space="preserve"> terrain-modulated, highly variable coverage demonstrates why it is critical to model coverage for t</w:t>
      </w:r>
      <w:r w:rsidR="00427D37">
        <w:rPr>
          <w:rFonts w:ascii="Times New Roman" w:eastAsia="Times New Roman" w:hAnsi="Times New Roman" w:cs="Times New Roman"/>
          <w:sz w:val="24"/>
          <w:szCs w:val="24"/>
        </w:rPr>
        <w:t>r</w:t>
      </w:r>
      <w:r w:rsidR="00F305A7">
        <w:rPr>
          <w:rFonts w:ascii="Times New Roman" w:eastAsia="Times New Roman" w:hAnsi="Times New Roman" w:cs="Times New Roman"/>
          <w:sz w:val="24"/>
          <w:szCs w:val="24"/>
        </w:rPr>
        <w:t>oposcatter experiments, as two nearby locations can have completely different coverage levels.</w:t>
      </w:r>
      <w:r w:rsidR="00427D37">
        <w:rPr>
          <w:rFonts w:ascii="Times New Roman" w:eastAsia="Times New Roman" w:hAnsi="Times New Roman" w:cs="Times New Roman"/>
          <w:sz w:val="24"/>
          <w:szCs w:val="24"/>
        </w:rPr>
        <w:t xml:space="preserve"> Finally, the irregular coverage shown in Figure 8 suggests that the LoRa communications record could be easily broken in a place with long stretches of flat terrain, such as the Central Plains or Midwest regions of the United States. </w:t>
      </w:r>
    </w:p>
    <w:p w14:paraId="1DB2290B" w14:textId="214C76D9" w:rsidR="007C3EA8" w:rsidRDefault="007C3EA8" w:rsidP="007C3EA8">
      <w:pPr>
        <w:keepNext/>
        <w:spacing w:after="0" w:line="240" w:lineRule="auto"/>
        <w:jc w:val="center"/>
      </w:pPr>
      <w:r>
        <w:rPr>
          <w:rFonts w:ascii="Times New Roman" w:eastAsia="Times New Roman" w:hAnsi="Times New Roman" w:cs="Times New Roman"/>
          <w:b/>
          <w:bCs/>
          <w:noProof/>
          <w:sz w:val="24"/>
          <w:szCs w:val="24"/>
        </w:rPr>
        <w:lastRenderedPageBreak/>
        <w:drawing>
          <wp:inline distT="0" distB="0" distL="0" distR="0" wp14:anchorId="01B80DDD" wp14:editId="0CF892EE">
            <wp:extent cx="5657850" cy="21216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80701_161008278.jpg"/>
                    <pic:cNvPicPr/>
                  </pic:nvPicPr>
                  <pic:blipFill rotWithShape="1">
                    <a:blip r:embed="rId18" cstate="print">
                      <a:extLst>
                        <a:ext uri="{28A0092B-C50C-407E-A947-70E740481C1C}">
                          <a14:useLocalDpi xmlns:a14="http://schemas.microsoft.com/office/drawing/2010/main" val="0"/>
                        </a:ext>
                      </a:extLst>
                    </a:blip>
                    <a:srcRect t="20370" b="29630"/>
                    <a:stretch/>
                  </pic:blipFill>
                  <pic:spPr bwMode="auto">
                    <a:xfrm>
                      <a:off x="0" y="0"/>
                      <a:ext cx="5669587" cy="2126095"/>
                    </a:xfrm>
                    <a:prstGeom prst="rect">
                      <a:avLst/>
                    </a:prstGeom>
                    <a:ln>
                      <a:noFill/>
                    </a:ln>
                    <a:extLst>
                      <a:ext uri="{53640926-AAD7-44D8-BBD7-CCE9431645EC}">
                        <a14:shadowObscured xmlns:a14="http://schemas.microsoft.com/office/drawing/2010/main"/>
                      </a:ext>
                    </a:extLst>
                  </pic:spPr>
                </pic:pic>
              </a:graphicData>
            </a:graphic>
          </wp:inline>
        </w:drawing>
      </w:r>
    </w:p>
    <w:p w14:paraId="56DD454A" w14:textId="18D71F57" w:rsidR="007C3EA8" w:rsidRDefault="007C3EA8" w:rsidP="007C3EA8">
      <w:pPr>
        <w:pStyle w:val="Caption"/>
        <w:jc w:val="center"/>
      </w:pPr>
      <w:r>
        <w:t xml:space="preserve">Figure </w:t>
      </w:r>
      <w:r w:rsidR="00E15705">
        <w:t>9</w:t>
      </w:r>
      <w:r>
        <w:t>: Setting the Ground-Based LoRa Record. The portable Yagi antenna is pointed directly at the horizon, between two groups of mountains.</w:t>
      </w:r>
    </w:p>
    <w:p w14:paraId="17BA3CE0" w14:textId="77777777" w:rsidR="007C3EA8" w:rsidRDefault="007C3EA8" w:rsidP="007C3EA8">
      <w:pPr>
        <w:keepNext/>
        <w:spacing w:before="100" w:beforeAutospacing="1" w:after="100" w:afterAutospacing="1" w:line="240" w:lineRule="auto"/>
        <w:jc w:val="center"/>
      </w:pPr>
      <w:r>
        <w:rPr>
          <w:rFonts w:ascii="Times New Roman" w:eastAsia="Times New Roman" w:hAnsi="Times New Roman" w:cs="Times New Roman"/>
          <w:noProof/>
          <w:sz w:val="24"/>
          <w:szCs w:val="24"/>
        </w:rPr>
        <w:drawing>
          <wp:inline distT="0" distB="0" distL="0" distR="0" wp14:anchorId="3DB8BFEF" wp14:editId="73A8171A">
            <wp:extent cx="5486400" cy="3657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wo-Way Mobile Xceiver Setu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EBE1858" w14:textId="4085CF3D" w:rsidR="007C3EA8" w:rsidRPr="00A535C4" w:rsidRDefault="007C3EA8" w:rsidP="007C3EA8">
      <w:pPr>
        <w:pStyle w:val="Caption"/>
        <w:jc w:val="center"/>
        <w:rPr>
          <w:rFonts w:ascii="Times New Roman" w:eastAsia="Times New Roman" w:hAnsi="Times New Roman" w:cs="Times New Roman"/>
          <w:sz w:val="24"/>
          <w:szCs w:val="24"/>
        </w:rPr>
      </w:pPr>
      <w:r>
        <w:t xml:space="preserve">Figure </w:t>
      </w:r>
      <w:r w:rsidR="00E15705">
        <w:t>10</w:t>
      </w:r>
      <w:r>
        <w:t>: Testing TX/RX Communication in Belen, NM. The vehicle was not moving for these tests, and the mobile double-stacked halo antenna was used.</w:t>
      </w:r>
    </w:p>
    <w:p w14:paraId="0D7825AC" w14:textId="77777777" w:rsidR="007C3EA8" w:rsidRPr="001471B4" w:rsidRDefault="007C3EA8" w:rsidP="007C3EA8">
      <w:pPr>
        <w:spacing w:before="100" w:beforeAutospacing="1" w:after="100" w:afterAutospacing="1"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Experimental Results</w:t>
      </w:r>
    </w:p>
    <w:p w14:paraId="3D54D171" w14:textId="0CC92D45" w:rsidR="00A84664" w:rsidRDefault="007C3EA8" w:rsidP="007C3EA8">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Receive-only communication was attempted with the car traveling at normal highway speeds, typically 70-75mph. Successful reception of LoRa packets occurred as far south as Socorro, NM. After that, the mobile setup did not receive any LoRa communications. The distance record was set near Truth or </w:t>
      </w:r>
      <w:r>
        <w:rPr>
          <w:rFonts w:ascii="Times New Roman" w:eastAsia="Times New Roman" w:hAnsi="Times New Roman" w:cs="Times New Roman"/>
          <w:bCs/>
          <w:noProof/>
          <w:sz w:val="24"/>
          <w:szCs w:val="24"/>
        </w:rPr>
        <w:lastRenderedPageBreak/>
        <w:drawing>
          <wp:anchor distT="0" distB="0" distL="114300" distR="114300" simplePos="0" relativeHeight="251658240" behindDoc="0" locked="0" layoutInCell="1" allowOverlap="1" wp14:anchorId="31125AED" wp14:editId="68FA841A">
            <wp:simplePos x="0" y="0"/>
            <wp:positionH relativeFrom="margin">
              <wp:posOffset>3676015</wp:posOffset>
            </wp:positionH>
            <wp:positionV relativeFrom="paragraph">
              <wp:posOffset>0</wp:posOffset>
            </wp:positionV>
            <wp:extent cx="2726055" cy="5711190"/>
            <wp:effectExtent l="0" t="0" r="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from 2018-08-04 10-21-20.png"/>
                    <pic:cNvPicPr/>
                  </pic:nvPicPr>
                  <pic:blipFill rotWithShape="1">
                    <a:blip r:embed="rId20">
                      <a:extLst>
                        <a:ext uri="{28A0092B-C50C-407E-A947-70E740481C1C}">
                          <a14:useLocalDpi xmlns:a14="http://schemas.microsoft.com/office/drawing/2010/main" val="0"/>
                        </a:ext>
                      </a:extLst>
                    </a:blip>
                    <a:srcRect l="40054" t="7398" r="36165" b="4035"/>
                    <a:stretch/>
                  </pic:blipFill>
                  <pic:spPr bwMode="auto">
                    <a:xfrm>
                      <a:off x="0" y="0"/>
                      <a:ext cx="2726055" cy="571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2FEF">
        <w:rPr>
          <w:rFonts w:ascii="Times New Roman" w:eastAsia="Times New Roman" w:hAnsi="Times New Roman" w:cs="Times New Roman"/>
          <w:bCs/>
          <w:sz w:val="24"/>
          <w:szCs w:val="24"/>
        </w:rPr>
        <w:t>C</w:t>
      </w:r>
      <w:r w:rsidR="003B0E6A">
        <w:rPr>
          <w:rFonts w:ascii="Times New Roman" w:eastAsia="Times New Roman" w:hAnsi="Times New Roman" w:cs="Times New Roman"/>
          <w:bCs/>
          <w:sz w:val="24"/>
          <w:szCs w:val="24"/>
        </w:rPr>
        <w:t>onsequences, NM in a spot with a clear view of the horizon</w:t>
      </w:r>
      <w:r w:rsidR="00995CA0">
        <w:rPr>
          <w:rFonts w:ascii="Times New Roman" w:eastAsia="Times New Roman" w:hAnsi="Times New Roman" w:cs="Times New Roman"/>
          <w:bCs/>
          <w:sz w:val="24"/>
          <w:szCs w:val="24"/>
        </w:rPr>
        <w:t xml:space="preserve"> with no interfering geographic features</w:t>
      </w:r>
      <w:r w:rsidR="003B0E6A">
        <w:rPr>
          <w:rFonts w:ascii="Times New Roman" w:eastAsia="Times New Roman" w:hAnsi="Times New Roman" w:cs="Times New Roman"/>
          <w:bCs/>
          <w:sz w:val="24"/>
          <w:szCs w:val="24"/>
        </w:rPr>
        <w:t>.</w:t>
      </w:r>
      <w:r w:rsidR="00B01883">
        <w:rPr>
          <w:rFonts w:ascii="Times New Roman" w:eastAsia="Times New Roman" w:hAnsi="Times New Roman" w:cs="Times New Roman"/>
          <w:bCs/>
          <w:sz w:val="24"/>
          <w:szCs w:val="24"/>
        </w:rPr>
        <w:t xml:space="preserve"> A terrain map showing the location of the transmitting station in Northeast Albuquerque and the location of the received packets is shown in Figure 11. </w:t>
      </w:r>
      <w:r w:rsidR="003B0E6A">
        <w:rPr>
          <w:rFonts w:ascii="Times New Roman" w:eastAsia="Times New Roman" w:hAnsi="Times New Roman" w:cs="Times New Roman"/>
          <w:bCs/>
          <w:sz w:val="24"/>
          <w:szCs w:val="24"/>
        </w:rPr>
        <w:t xml:space="preserve"> </w:t>
      </w:r>
      <w:r w:rsidR="00B01883">
        <w:rPr>
          <w:rFonts w:ascii="Times New Roman" w:eastAsia="Times New Roman" w:hAnsi="Times New Roman" w:cs="Times New Roman"/>
          <w:bCs/>
          <w:sz w:val="24"/>
          <w:szCs w:val="24"/>
        </w:rPr>
        <w:t xml:space="preserve">Note that </w:t>
      </w:r>
      <w:r w:rsidR="00B01883" w:rsidRPr="00B01883">
        <w:rPr>
          <w:rFonts w:ascii="Times New Roman" w:eastAsia="Times New Roman" w:hAnsi="Times New Roman" w:cs="Times New Roman"/>
          <w:bCs/>
          <w:sz w:val="24"/>
          <w:szCs w:val="24"/>
        </w:rPr>
        <w:t xml:space="preserve">terrain map shows that the signal path is relatively </w:t>
      </w:r>
      <w:r w:rsidR="005E5034">
        <w:rPr>
          <w:rFonts w:ascii="Times New Roman" w:eastAsia="Times New Roman" w:hAnsi="Times New Roman" w:cs="Times New Roman"/>
          <w:bCs/>
          <w:sz w:val="24"/>
          <w:szCs w:val="24"/>
        </w:rPr>
        <w:t>f</w:t>
      </w:r>
      <w:r w:rsidR="00B01883" w:rsidRPr="00B01883">
        <w:rPr>
          <w:rFonts w:ascii="Times New Roman" w:eastAsia="Times New Roman" w:hAnsi="Times New Roman" w:cs="Times New Roman"/>
          <w:bCs/>
          <w:sz w:val="24"/>
          <w:szCs w:val="24"/>
        </w:rPr>
        <w:t xml:space="preserve">ree of </w:t>
      </w:r>
      <w:r w:rsidR="005E5034">
        <w:rPr>
          <w:rFonts w:ascii="Times New Roman" w:eastAsia="Times New Roman" w:hAnsi="Times New Roman" w:cs="Times New Roman"/>
          <w:bCs/>
          <w:sz w:val="24"/>
          <w:szCs w:val="24"/>
        </w:rPr>
        <w:t xml:space="preserve">obstructing </w:t>
      </w:r>
      <w:r w:rsidR="00B01883" w:rsidRPr="00B01883">
        <w:rPr>
          <w:rFonts w:ascii="Times New Roman" w:eastAsia="Times New Roman" w:hAnsi="Times New Roman" w:cs="Times New Roman"/>
          <w:bCs/>
          <w:sz w:val="24"/>
          <w:szCs w:val="24"/>
        </w:rPr>
        <w:t>terrain features except for mountains near Socorro</w:t>
      </w:r>
      <w:r w:rsidR="008F5DE0">
        <w:rPr>
          <w:rFonts w:ascii="Times New Roman" w:eastAsia="Times New Roman" w:hAnsi="Times New Roman" w:cs="Times New Roman"/>
          <w:bCs/>
          <w:sz w:val="24"/>
          <w:szCs w:val="24"/>
        </w:rPr>
        <w:t>, NM</w:t>
      </w:r>
      <w:r w:rsidR="00B01883" w:rsidRPr="00B01883">
        <w:rPr>
          <w:rFonts w:ascii="Times New Roman" w:eastAsia="Times New Roman" w:hAnsi="Times New Roman" w:cs="Times New Roman"/>
          <w:bCs/>
          <w:sz w:val="24"/>
          <w:szCs w:val="24"/>
        </w:rPr>
        <w:t>.</w:t>
      </w:r>
      <w:r w:rsidR="005D6DF9">
        <w:rPr>
          <w:rFonts w:ascii="Times New Roman" w:eastAsia="Times New Roman" w:hAnsi="Times New Roman" w:cs="Times New Roman"/>
          <w:bCs/>
          <w:sz w:val="24"/>
          <w:szCs w:val="24"/>
        </w:rPr>
        <w:t xml:space="preserve"> Using the path modeling tool from Radio Mobile Online, the </w:t>
      </w:r>
      <w:proofErr w:type="spellStart"/>
      <w:r w:rsidR="00BB3023">
        <w:rPr>
          <w:rFonts w:ascii="Times New Roman" w:eastAsia="Times New Roman" w:hAnsi="Times New Roman" w:cs="Times New Roman"/>
          <w:bCs/>
          <w:sz w:val="24"/>
          <w:szCs w:val="24"/>
        </w:rPr>
        <w:t>BLoS</w:t>
      </w:r>
      <w:proofErr w:type="spellEnd"/>
      <w:r w:rsidR="00BB3023">
        <w:rPr>
          <w:rFonts w:ascii="Times New Roman" w:eastAsia="Times New Roman" w:hAnsi="Times New Roman" w:cs="Times New Roman"/>
          <w:bCs/>
          <w:sz w:val="24"/>
          <w:szCs w:val="24"/>
        </w:rPr>
        <w:t xml:space="preserve"> </w:t>
      </w:r>
      <w:r w:rsidR="005D6DF9">
        <w:rPr>
          <w:rFonts w:ascii="Times New Roman" w:eastAsia="Times New Roman" w:hAnsi="Times New Roman" w:cs="Times New Roman"/>
          <w:bCs/>
          <w:sz w:val="24"/>
          <w:szCs w:val="24"/>
        </w:rPr>
        <w:t>propagation is likely caused by diffraction across the tops of the mountains near Socorro</w:t>
      </w:r>
      <w:r w:rsidR="00B01883" w:rsidRPr="00B01883">
        <w:rPr>
          <w:rFonts w:ascii="Times New Roman" w:eastAsia="Times New Roman" w:hAnsi="Times New Roman" w:cs="Times New Roman"/>
          <w:bCs/>
          <w:sz w:val="24"/>
          <w:szCs w:val="24"/>
        </w:rPr>
        <w:t>.</w:t>
      </w:r>
      <w:r w:rsidR="00B01883">
        <w:rPr>
          <w:rFonts w:ascii="Times New Roman" w:eastAsia="Times New Roman" w:hAnsi="Times New Roman" w:cs="Times New Roman"/>
          <w:bCs/>
          <w:sz w:val="24"/>
          <w:szCs w:val="24"/>
        </w:rPr>
        <w:t xml:space="preserve"> </w:t>
      </w:r>
      <w:r w:rsidR="003B0E6A">
        <w:rPr>
          <w:rFonts w:ascii="Times New Roman" w:eastAsia="Times New Roman" w:hAnsi="Times New Roman" w:cs="Times New Roman"/>
          <w:bCs/>
          <w:sz w:val="24"/>
          <w:szCs w:val="24"/>
        </w:rPr>
        <w:t>The location was measured to be</w:t>
      </w:r>
      <w:r w:rsidR="00995CA0">
        <w:rPr>
          <w:rFonts w:ascii="Times New Roman" w:eastAsia="Times New Roman" w:hAnsi="Times New Roman" w:cs="Times New Roman"/>
          <w:bCs/>
          <w:sz w:val="24"/>
          <w:szCs w:val="24"/>
        </w:rPr>
        <w:t xml:space="preserve"> </w:t>
      </w:r>
      <w:r w:rsidR="00B37420">
        <w:rPr>
          <w:rFonts w:ascii="Times New Roman" w:eastAsia="Times New Roman" w:hAnsi="Times New Roman" w:cs="Times New Roman"/>
          <w:bCs/>
          <w:sz w:val="24"/>
          <w:szCs w:val="24"/>
        </w:rPr>
        <w:t>136 miles, or 218 km, from the transmitting location</w:t>
      </w:r>
      <w:r w:rsidR="00B01883">
        <w:rPr>
          <w:rFonts w:ascii="Times New Roman" w:eastAsia="Times New Roman" w:hAnsi="Times New Roman" w:cs="Times New Roman"/>
          <w:bCs/>
          <w:sz w:val="24"/>
          <w:szCs w:val="24"/>
        </w:rPr>
        <w:t xml:space="preserve"> using Google Maps’ distance measurement tool</w:t>
      </w:r>
      <w:r w:rsidR="00E30312">
        <w:rPr>
          <w:rFonts w:ascii="Times New Roman" w:eastAsia="Times New Roman" w:hAnsi="Times New Roman" w:cs="Times New Roman"/>
          <w:bCs/>
          <w:sz w:val="24"/>
          <w:szCs w:val="24"/>
        </w:rPr>
        <w:t>.</w:t>
      </w:r>
      <w:r w:rsidR="000F018D">
        <w:rPr>
          <w:rFonts w:ascii="Times New Roman" w:eastAsia="Times New Roman" w:hAnsi="Times New Roman" w:cs="Times New Roman"/>
          <w:bCs/>
          <w:sz w:val="24"/>
          <w:szCs w:val="24"/>
        </w:rPr>
        <w:t xml:space="preserve"> </w:t>
      </w:r>
    </w:p>
    <w:p w14:paraId="5003E6B1" w14:textId="6191F620" w:rsidR="00F95A91" w:rsidRPr="00522E24" w:rsidRDefault="00E30312" w:rsidP="00522E24">
      <w:pPr>
        <w:spacing w:before="100" w:beforeAutospacing="1" w:after="100" w:afterAutospacing="1"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 </w:t>
      </w:r>
      <w:r w:rsidR="009E4F99">
        <w:rPr>
          <w:rFonts w:ascii="Times New Roman" w:eastAsia="Times New Roman" w:hAnsi="Times New Roman" w:cs="Times New Roman"/>
          <w:bCs/>
          <w:sz w:val="24"/>
          <w:szCs w:val="24"/>
        </w:rPr>
        <w:t xml:space="preserve">two-way communications test </w:t>
      </w:r>
      <w:r w:rsidR="000F018D">
        <w:rPr>
          <w:rFonts w:ascii="Times New Roman" w:eastAsia="Times New Roman" w:hAnsi="Times New Roman" w:cs="Times New Roman"/>
          <w:bCs/>
          <w:sz w:val="24"/>
          <w:szCs w:val="24"/>
        </w:rPr>
        <w:t>tested two-way digital communications at lower power from a shorter distance.</w:t>
      </w:r>
      <w:r w:rsidR="00A84664">
        <w:rPr>
          <w:rFonts w:ascii="Times New Roman" w:eastAsia="Times New Roman" w:hAnsi="Times New Roman" w:cs="Times New Roman"/>
          <w:bCs/>
          <w:sz w:val="24"/>
          <w:szCs w:val="24"/>
        </w:rPr>
        <w:t xml:space="preserve"> The main purpose of this quick test is to make sure that </w:t>
      </w:r>
      <w:proofErr w:type="spellStart"/>
      <w:r w:rsidR="00A84664">
        <w:rPr>
          <w:rFonts w:ascii="Times New Roman" w:eastAsia="Times New Roman" w:hAnsi="Times New Roman" w:cs="Times New Roman"/>
          <w:bCs/>
          <w:sz w:val="24"/>
          <w:szCs w:val="24"/>
        </w:rPr>
        <w:t>BLoS</w:t>
      </w:r>
      <w:proofErr w:type="spellEnd"/>
      <w:r w:rsidR="00A84664">
        <w:rPr>
          <w:rFonts w:ascii="Times New Roman" w:eastAsia="Times New Roman" w:hAnsi="Times New Roman" w:cs="Times New Roman"/>
          <w:bCs/>
          <w:sz w:val="24"/>
          <w:szCs w:val="24"/>
        </w:rPr>
        <w:t xml:space="preserve"> </w:t>
      </w:r>
      <w:proofErr w:type="spellStart"/>
      <w:r w:rsidR="00A84664">
        <w:rPr>
          <w:rFonts w:ascii="Times New Roman" w:eastAsia="Times New Roman" w:hAnsi="Times New Roman" w:cs="Times New Roman"/>
          <w:bCs/>
          <w:sz w:val="24"/>
          <w:szCs w:val="24"/>
        </w:rPr>
        <w:t>LoRa</w:t>
      </w:r>
      <w:proofErr w:type="spellEnd"/>
      <w:r w:rsidR="00A84664">
        <w:rPr>
          <w:rFonts w:ascii="Times New Roman" w:eastAsia="Times New Roman" w:hAnsi="Times New Roman" w:cs="Times New Roman"/>
          <w:bCs/>
          <w:sz w:val="24"/>
          <w:szCs w:val="24"/>
        </w:rPr>
        <w:t xml:space="preserve"> communications are possible in both directions.</w:t>
      </w:r>
      <w:r w:rsidR="000F018D">
        <w:rPr>
          <w:rFonts w:ascii="Times New Roman" w:eastAsia="Times New Roman" w:hAnsi="Times New Roman" w:cs="Times New Roman"/>
          <w:bCs/>
          <w:sz w:val="24"/>
          <w:szCs w:val="24"/>
        </w:rPr>
        <w:t xml:space="preserve"> </w:t>
      </w:r>
      <w:r w:rsidR="00A84664">
        <w:rPr>
          <w:rFonts w:ascii="Times New Roman" w:eastAsia="Times New Roman" w:hAnsi="Times New Roman" w:cs="Times New Roman"/>
          <w:bCs/>
          <w:sz w:val="24"/>
          <w:szCs w:val="24"/>
        </w:rPr>
        <w:t xml:space="preserve">Successful two-way communications were demonstrated using the </w:t>
      </w:r>
      <w:r w:rsidR="00A84664" w:rsidRPr="000F018D">
        <w:rPr>
          <w:rFonts w:ascii="Courier New" w:eastAsia="Times New Roman" w:hAnsi="Courier New" w:cs="Courier New"/>
          <w:bCs/>
          <w:sz w:val="24"/>
          <w:szCs w:val="24"/>
        </w:rPr>
        <w:t>ping</w:t>
      </w:r>
      <w:r w:rsidR="00A84664">
        <w:rPr>
          <w:rFonts w:ascii="Times New Roman" w:eastAsia="Times New Roman" w:hAnsi="Times New Roman" w:cs="Times New Roman"/>
          <w:bCs/>
          <w:sz w:val="24"/>
          <w:szCs w:val="24"/>
        </w:rPr>
        <w:t xml:space="preserve"> utility. </w:t>
      </w:r>
      <w:r w:rsidR="000F018D">
        <w:rPr>
          <w:rFonts w:ascii="Times New Roman" w:eastAsia="Times New Roman" w:hAnsi="Times New Roman" w:cs="Times New Roman"/>
          <w:bCs/>
          <w:sz w:val="24"/>
          <w:szCs w:val="24"/>
        </w:rPr>
        <w:t xml:space="preserve">The distance </w:t>
      </w:r>
      <w:r w:rsidR="007A406A">
        <w:rPr>
          <w:rFonts w:ascii="Times New Roman" w:eastAsia="Times New Roman" w:hAnsi="Times New Roman" w:cs="Times New Roman"/>
          <w:bCs/>
          <w:sz w:val="24"/>
          <w:szCs w:val="24"/>
        </w:rPr>
        <w:t xml:space="preserve">between the two stations was measured to be </w:t>
      </w:r>
      <w:r w:rsidR="000F018D">
        <w:rPr>
          <w:rFonts w:ascii="Times New Roman" w:eastAsia="Times New Roman" w:hAnsi="Times New Roman" w:cs="Times New Roman"/>
          <w:bCs/>
          <w:sz w:val="24"/>
          <w:szCs w:val="24"/>
        </w:rPr>
        <w:t>38 miles</w:t>
      </w:r>
      <w:r w:rsidR="007A406A">
        <w:rPr>
          <w:rFonts w:ascii="Times New Roman" w:eastAsia="Times New Roman" w:hAnsi="Times New Roman" w:cs="Times New Roman"/>
          <w:bCs/>
          <w:sz w:val="24"/>
          <w:szCs w:val="24"/>
        </w:rPr>
        <w:t xml:space="preserve"> (</w:t>
      </w:r>
      <w:r w:rsidR="000F018D">
        <w:rPr>
          <w:rFonts w:ascii="Times New Roman" w:eastAsia="Times New Roman" w:hAnsi="Times New Roman" w:cs="Times New Roman"/>
          <w:bCs/>
          <w:sz w:val="24"/>
          <w:szCs w:val="24"/>
        </w:rPr>
        <w:t>61 km</w:t>
      </w:r>
      <w:r w:rsidR="007A406A">
        <w:rPr>
          <w:rFonts w:ascii="Times New Roman" w:eastAsia="Times New Roman" w:hAnsi="Times New Roman" w:cs="Times New Roman"/>
          <w:bCs/>
          <w:sz w:val="24"/>
          <w:szCs w:val="24"/>
        </w:rPr>
        <w:t>)</w:t>
      </w:r>
      <w:r w:rsidR="00A84664">
        <w:rPr>
          <w:rFonts w:ascii="Times New Roman" w:eastAsia="Times New Roman" w:hAnsi="Times New Roman" w:cs="Times New Roman"/>
          <w:bCs/>
          <w:sz w:val="24"/>
          <w:szCs w:val="24"/>
        </w:rPr>
        <w:t xml:space="preserve"> using Google Maps’ distance measurement utility</w:t>
      </w:r>
      <w:r w:rsidR="000F018D">
        <w:rPr>
          <w:rFonts w:ascii="Times New Roman" w:eastAsia="Times New Roman" w:hAnsi="Times New Roman" w:cs="Times New Roman"/>
          <w:bCs/>
          <w:sz w:val="24"/>
          <w:szCs w:val="24"/>
        </w:rPr>
        <w:t xml:space="preserve">. </w:t>
      </w:r>
    </w:p>
    <w:p w14:paraId="7B058E89" w14:textId="33795022" w:rsidR="00D87D91" w:rsidRPr="00D87D91" w:rsidRDefault="00D87D91" w:rsidP="00D87D91">
      <w:pPr>
        <w:spacing w:after="0" w:line="240" w:lineRule="auto"/>
        <w:rPr>
          <w:rFonts w:ascii="Times New Roman" w:eastAsia="Times New Roman" w:hAnsi="Times New Roman" w:cs="Times New Roman"/>
          <w:sz w:val="24"/>
          <w:szCs w:val="24"/>
        </w:rPr>
      </w:pPr>
      <w:r w:rsidRPr="00D87D91">
        <w:rPr>
          <w:rFonts w:ascii="Times New Roman" w:eastAsia="Times New Roman" w:hAnsi="Times New Roman" w:cs="Times New Roman"/>
          <w:b/>
          <w:bCs/>
          <w:sz w:val="24"/>
          <w:szCs w:val="24"/>
        </w:rPr>
        <w:t>Related work</w:t>
      </w:r>
    </w:p>
    <w:p w14:paraId="1F3A2A1D" w14:textId="77777777" w:rsidR="00D87D91" w:rsidRPr="00D87D91" w:rsidRDefault="00D87D91" w:rsidP="00D87D91">
      <w:pPr>
        <w:spacing w:after="0" w:line="240" w:lineRule="auto"/>
        <w:rPr>
          <w:rFonts w:ascii="Times New Roman" w:eastAsia="Times New Roman" w:hAnsi="Times New Roman" w:cs="Times New Roman"/>
          <w:sz w:val="24"/>
          <w:szCs w:val="24"/>
        </w:rPr>
      </w:pPr>
    </w:p>
    <w:p w14:paraId="156E5642" w14:textId="4209950D" w:rsidR="00D87D91" w:rsidRPr="00D87D91" w:rsidRDefault="00697CE5" w:rsidP="00D87D91">
      <w:pPr>
        <w:spacing w:after="0" w:line="240" w:lineRule="auto"/>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60288" behindDoc="0" locked="0" layoutInCell="1" allowOverlap="1" wp14:anchorId="0A7CD5CD" wp14:editId="0F8AF483">
                <wp:simplePos x="0" y="0"/>
                <wp:positionH relativeFrom="margin">
                  <wp:align>right</wp:align>
                </wp:positionH>
                <wp:positionV relativeFrom="paragraph">
                  <wp:posOffset>1370330</wp:posOffset>
                </wp:positionV>
                <wp:extent cx="2726055" cy="116268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726055" cy="1162685"/>
                        </a:xfrm>
                        <a:prstGeom prst="rect">
                          <a:avLst/>
                        </a:prstGeom>
                        <a:solidFill>
                          <a:prstClr val="white"/>
                        </a:solidFill>
                        <a:ln>
                          <a:noFill/>
                        </a:ln>
                      </wps:spPr>
                      <wps:txbx>
                        <w:txbxContent>
                          <w:p w14:paraId="25F14BC0" w14:textId="32129C05" w:rsidR="007218C2" w:rsidRPr="00D11766" w:rsidRDefault="007218C2" w:rsidP="007218C2">
                            <w:pPr>
                              <w:pStyle w:val="Caption"/>
                              <w:rPr>
                                <w:rFonts w:ascii="Times New Roman" w:eastAsia="Times New Roman" w:hAnsi="Times New Roman" w:cs="Times New Roman"/>
                                <w:bCs/>
                                <w:sz w:val="24"/>
                                <w:szCs w:val="24"/>
                              </w:rPr>
                            </w:pPr>
                            <w:r>
                              <w:t xml:space="preserve">Figure 11: Map showing the location of the transmitting station and the location where the record-setting packet reception occurred. The terrain map shows that the </w:t>
                            </w:r>
                            <w:r w:rsidR="002C2FEF">
                              <w:t>signal path is relatively tree of terrain features except for mountains near Socorro.</w:t>
                            </w:r>
                            <w:r w:rsidR="00697CE5">
                              <w:t xml:space="preserve"> For this particular signal path, computer modeling suggests that the likely propagation path involves diffraction off of the </w:t>
                            </w:r>
                            <w:r w:rsidR="007877D3">
                              <w:t xml:space="preserve">tops of the </w:t>
                            </w:r>
                            <w:r w:rsidR="00697CE5">
                              <w:t>mountains near Socorro.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7CD5CD" id="_x0000_t202" coordsize="21600,21600" o:spt="202" path="m,l,21600r21600,l21600,xe">
                <v:stroke joinstyle="miter"/>
                <v:path gradientshapeok="t" o:connecttype="rect"/>
              </v:shapetype>
              <v:shape id="Text Box 20" o:spid="_x0000_s1026" type="#_x0000_t202" style="position:absolute;margin-left:163.45pt;margin-top:107.9pt;width:214.65pt;height:91.5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" stroked="f">
                <v:textbox inset="0,0,0,0">
                  <w:txbxContent>
                    <w:p w14:paraId="25F14BC0" w14:textId="32129C05" w:rsidR="007218C2" w:rsidRPr="00D11766" w:rsidRDefault="007218C2" w:rsidP="007218C2">
                      <w:pPr>
                        <w:pStyle w:val="Caption"/>
                        <w:rPr>
                          <w:rFonts w:ascii="Times New Roman" w:eastAsia="Times New Roman" w:hAnsi="Times New Roman" w:cs="Times New Roman"/>
                          <w:bCs/>
                          <w:sz w:val="24"/>
                          <w:szCs w:val="24"/>
                        </w:rPr>
                      </w:pPr>
                      <w:r>
                        <w:t xml:space="preserve">Figure 11: Map showing the location of the transmitting station and the location where the record-setting packet reception occurred. The terrain map shows that the </w:t>
                      </w:r>
                      <w:r w:rsidR="002C2FEF">
                        <w:t>signal path is relatively tree of terrain features except for mountains near Socorro.</w:t>
                      </w:r>
                      <w:r w:rsidR="00697CE5">
                        <w:t xml:space="preserve"> For this particular signal path, computer modeling suggests that the likely propagation path involves diffraction off of the </w:t>
                      </w:r>
                      <w:r w:rsidR="007877D3">
                        <w:t xml:space="preserve">tops of the </w:t>
                      </w:r>
                      <w:r w:rsidR="00697CE5">
                        <w:t>mountains near Socorro.</w:t>
                      </w:r>
                    </w:p>
                  </w:txbxContent>
                </v:textbox>
                <w10:wrap type="square" anchorx="margin"/>
              </v:shape>
            </w:pict>
          </mc:Fallback>
        </mc:AlternateContent>
      </w:r>
      <w:r w:rsidR="00D87D91" w:rsidRPr="00D87D91">
        <w:rPr>
          <w:rFonts w:ascii="Times New Roman" w:eastAsia="Times New Roman" w:hAnsi="Times New Roman" w:cs="Times New Roman"/>
          <w:sz w:val="24"/>
          <w:szCs w:val="24"/>
        </w:rPr>
        <w:t>Other</w:t>
      </w:r>
      <w:r w:rsidR="00881B9D">
        <w:rPr>
          <w:rFonts w:ascii="Times New Roman" w:eastAsia="Times New Roman" w:hAnsi="Times New Roman" w:cs="Times New Roman"/>
          <w:sz w:val="24"/>
          <w:szCs w:val="24"/>
        </w:rPr>
        <w:t>s</w:t>
      </w:r>
      <w:r w:rsidR="00D87D91" w:rsidRPr="00D87D91">
        <w:rPr>
          <w:rFonts w:ascii="Times New Roman" w:eastAsia="Times New Roman" w:hAnsi="Times New Roman" w:cs="Times New Roman"/>
          <w:sz w:val="24"/>
          <w:szCs w:val="24"/>
        </w:rPr>
        <w:t xml:space="preserve"> have set and attempted to set distance records using LoRa-based communications. </w:t>
      </w:r>
      <w:r w:rsidR="00EB1363" w:rsidRPr="00D87D91">
        <w:rPr>
          <w:rFonts w:ascii="Times New Roman" w:eastAsia="Times New Roman" w:hAnsi="Times New Roman" w:cs="Times New Roman"/>
          <w:sz w:val="24"/>
          <w:szCs w:val="24"/>
        </w:rPr>
        <w:t>All</w:t>
      </w:r>
      <w:r w:rsidR="00D87D91" w:rsidRPr="00D87D91">
        <w:rPr>
          <w:rFonts w:ascii="Times New Roman" w:eastAsia="Times New Roman" w:hAnsi="Times New Roman" w:cs="Times New Roman"/>
          <w:sz w:val="24"/>
          <w:szCs w:val="24"/>
        </w:rPr>
        <w:t xml:space="preserve"> these records are based on various forms of Line-of-Sight (</w:t>
      </w:r>
      <w:proofErr w:type="spellStart"/>
      <w:r w:rsidR="00D87D91" w:rsidRPr="00D87D91">
        <w:rPr>
          <w:rFonts w:ascii="Times New Roman" w:eastAsia="Times New Roman" w:hAnsi="Times New Roman" w:cs="Times New Roman"/>
          <w:sz w:val="24"/>
          <w:szCs w:val="24"/>
        </w:rPr>
        <w:t>LoS</w:t>
      </w:r>
      <w:proofErr w:type="spellEnd"/>
      <w:r w:rsidR="00D87D91" w:rsidRPr="00D87D91">
        <w:rPr>
          <w:rFonts w:ascii="Times New Roman" w:eastAsia="Times New Roman" w:hAnsi="Times New Roman" w:cs="Times New Roman"/>
          <w:sz w:val="24"/>
          <w:szCs w:val="24"/>
        </w:rPr>
        <w:t xml:space="preserve">) communication, which makes the work in this paper novel in that it sets a distance record in a Beyond Line-of-Sight (BLoS) manner. The first record is a ground-based record set by Andreas </w:t>
      </w:r>
      <w:proofErr w:type="spellStart"/>
      <w:r w:rsidR="00D87D91" w:rsidRPr="00D87D91">
        <w:rPr>
          <w:rFonts w:ascii="Times New Roman" w:eastAsia="Times New Roman" w:hAnsi="Times New Roman" w:cs="Times New Roman"/>
          <w:sz w:val="24"/>
          <w:szCs w:val="24"/>
        </w:rPr>
        <w:t>Spiess</w:t>
      </w:r>
      <w:proofErr w:type="spellEnd"/>
      <w:r w:rsidR="00D87D91" w:rsidRPr="00D87D91">
        <w:rPr>
          <w:rFonts w:ascii="Times New Roman" w:eastAsia="Times New Roman" w:hAnsi="Times New Roman" w:cs="Times New Roman"/>
          <w:sz w:val="24"/>
          <w:szCs w:val="24"/>
        </w:rPr>
        <w:t>, where he climbed up one mountain and was able to hit a Things Network station on another mountain 201km away</w:t>
      </w:r>
      <w:r w:rsidR="00227C67">
        <w:rPr>
          <w:rStyle w:val="EndnoteReference"/>
          <w:rFonts w:ascii="Times New Roman" w:eastAsia="Times New Roman" w:hAnsi="Times New Roman" w:cs="Times New Roman"/>
          <w:sz w:val="24"/>
          <w:szCs w:val="24"/>
        </w:rPr>
        <w:endnoteReference w:id="12"/>
      </w:r>
      <w:r w:rsidR="00D87D91" w:rsidRPr="00D87D91">
        <w:rPr>
          <w:rFonts w:ascii="Times New Roman" w:eastAsia="Times New Roman" w:hAnsi="Times New Roman" w:cs="Times New Roman"/>
          <w:sz w:val="24"/>
          <w:szCs w:val="24"/>
        </w:rPr>
        <w:t xml:space="preserve">. The next record involved a high-altitude balloon record set in Europe where a </w:t>
      </w:r>
      <w:proofErr w:type="spellStart"/>
      <w:r w:rsidR="00D87D91" w:rsidRPr="00D87D91">
        <w:rPr>
          <w:rFonts w:ascii="Times New Roman" w:eastAsia="Times New Roman" w:hAnsi="Times New Roman" w:cs="Times New Roman"/>
          <w:sz w:val="24"/>
          <w:szCs w:val="24"/>
        </w:rPr>
        <w:t>LoRa</w:t>
      </w:r>
      <w:r w:rsidR="001D2C4B">
        <w:rPr>
          <w:rFonts w:ascii="Times New Roman" w:eastAsia="Times New Roman" w:hAnsi="Times New Roman" w:cs="Times New Roman"/>
          <w:sz w:val="24"/>
          <w:szCs w:val="24"/>
        </w:rPr>
        <w:t>WAN</w:t>
      </w:r>
      <w:proofErr w:type="spellEnd"/>
      <w:r w:rsidR="00D87D91" w:rsidRPr="00D87D91">
        <w:rPr>
          <w:rFonts w:ascii="Times New Roman" w:eastAsia="Times New Roman" w:hAnsi="Times New Roman" w:cs="Times New Roman"/>
          <w:sz w:val="24"/>
          <w:szCs w:val="24"/>
        </w:rPr>
        <w:t xml:space="preserve"> packet sent from a </w:t>
      </w:r>
      <w:r w:rsidR="00A25D4F" w:rsidRPr="00D87D91">
        <w:rPr>
          <w:rFonts w:ascii="Times New Roman" w:eastAsia="Times New Roman" w:hAnsi="Times New Roman" w:cs="Times New Roman"/>
          <w:sz w:val="24"/>
          <w:szCs w:val="24"/>
        </w:rPr>
        <w:t>high-altitude</w:t>
      </w:r>
      <w:r w:rsidR="00D87D91" w:rsidRPr="00D87D91">
        <w:rPr>
          <w:rFonts w:ascii="Times New Roman" w:eastAsia="Times New Roman" w:hAnsi="Times New Roman" w:cs="Times New Roman"/>
          <w:sz w:val="24"/>
          <w:szCs w:val="24"/>
        </w:rPr>
        <w:t xml:space="preserve"> balloon was received 702km away at a Things Network station in Poland</w:t>
      </w:r>
      <w:r w:rsidR="00E7199F">
        <w:rPr>
          <w:rStyle w:val="EndnoteReference"/>
          <w:rFonts w:ascii="Times New Roman" w:eastAsia="Times New Roman" w:hAnsi="Times New Roman" w:cs="Times New Roman"/>
          <w:sz w:val="24"/>
          <w:szCs w:val="24"/>
        </w:rPr>
        <w:endnoteReference w:id="13"/>
      </w:r>
      <w:r w:rsidR="00D87D91" w:rsidRPr="00D87D91">
        <w:rPr>
          <w:rFonts w:ascii="Times New Roman" w:eastAsia="Times New Roman" w:hAnsi="Times New Roman" w:cs="Times New Roman"/>
          <w:sz w:val="24"/>
          <w:szCs w:val="24"/>
        </w:rPr>
        <w:t xml:space="preserve">. </w:t>
      </w:r>
      <w:r w:rsidR="00D50644" w:rsidRPr="00D87D91">
        <w:rPr>
          <w:rFonts w:ascii="Times New Roman" w:eastAsia="Times New Roman" w:hAnsi="Times New Roman" w:cs="Times New Roman"/>
          <w:sz w:val="24"/>
          <w:szCs w:val="24"/>
        </w:rPr>
        <w:t xml:space="preserve">Both </w:t>
      </w:r>
      <w:r w:rsidR="00F36B29" w:rsidRPr="00D87D91">
        <w:rPr>
          <w:rFonts w:ascii="Times New Roman" w:eastAsia="Times New Roman" w:hAnsi="Times New Roman" w:cs="Times New Roman"/>
          <w:sz w:val="24"/>
          <w:szCs w:val="24"/>
        </w:rPr>
        <w:t>records</w:t>
      </w:r>
      <w:r w:rsidR="00D87D91" w:rsidRPr="00D87D91">
        <w:rPr>
          <w:rFonts w:ascii="Times New Roman" w:eastAsia="Times New Roman" w:hAnsi="Times New Roman" w:cs="Times New Roman"/>
          <w:sz w:val="24"/>
          <w:szCs w:val="24"/>
        </w:rPr>
        <w:t xml:space="preserve"> used LoRa in a “conventional way” in that it operated at standard LoRaWAN power levels and frequencies (</w:t>
      </w:r>
      <w:r w:rsidR="00B859CA">
        <w:rPr>
          <w:rFonts w:ascii="Times New Roman" w:eastAsia="Times New Roman" w:hAnsi="Times New Roman" w:cs="Times New Roman"/>
          <w:sz w:val="24"/>
          <w:szCs w:val="24"/>
        </w:rPr>
        <w:t xml:space="preserve">in these two cases, </w:t>
      </w:r>
      <w:r w:rsidR="00637C5C">
        <w:rPr>
          <w:rFonts w:ascii="Times New Roman" w:eastAsia="Times New Roman" w:hAnsi="Times New Roman" w:cs="Times New Roman"/>
          <w:sz w:val="24"/>
          <w:szCs w:val="24"/>
        </w:rPr>
        <w:t xml:space="preserve">the </w:t>
      </w:r>
      <w:r w:rsidR="00D87D91" w:rsidRPr="00D87D91">
        <w:rPr>
          <w:rFonts w:ascii="Times New Roman" w:eastAsia="Times New Roman" w:hAnsi="Times New Roman" w:cs="Times New Roman"/>
          <w:sz w:val="24"/>
          <w:szCs w:val="24"/>
        </w:rPr>
        <w:t xml:space="preserve">868MHz band, since </w:t>
      </w:r>
      <w:r w:rsidR="00FE2CBB" w:rsidRPr="00D87D91">
        <w:rPr>
          <w:rFonts w:ascii="Times New Roman" w:eastAsia="Times New Roman" w:hAnsi="Times New Roman" w:cs="Times New Roman"/>
          <w:sz w:val="24"/>
          <w:szCs w:val="24"/>
        </w:rPr>
        <w:t>both</w:t>
      </w:r>
      <w:r w:rsidR="00D87D91" w:rsidRPr="00D87D91">
        <w:rPr>
          <w:rFonts w:ascii="Times New Roman" w:eastAsia="Times New Roman" w:hAnsi="Times New Roman" w:cs="Times New Roman"/>
          <w:sz w:val="24"/>
          <w:szCs w:val="24"/>
        </w:rPr>
        <w:t xml:space="preserve"> records were set in Europe). Finally, there is a satellite-based IoT system that uses the LoRa waveform in a Software-Defined Radio to convey modest data rates via Ku-band satellite repeaters</w:t>
      </w:r>
      <w:r w:rsidR="00AF43FA">
        <w:rPr>
          <w:rStyle w:val="EndnoteReference"/>
          <w:rFonts w:ascii="Times New Roman" w:eastAsia="Times New Roman" w:hAnsi="Times New Roman" w:cs="Times New Roman"/>
          <w:sz w:val="24"/>
          <w:szCs w:val="24"/>
        </w:rPr>
        <w:endnoteReference w:id="14"/>
      </w:r>
      <w:r w:rsidR="00D87D91" w:rsidRPr="00D87D91">
        <w:rPr>
          <w:rFonts w:ascii="Times New Roman" w:eastAsia="Times New Roman" w:hAnsi="Times New Roman" w:cs="Times New Roman"/>
          <w:sz w:val="24"/>
          <w:szCs w:val="24"/>
        </w:rPr>
        <w:t>.</w:t>
      </w:r>
    </w:p>
    <w:p w14:paraId="44EFCC89" w14:textId="77777777" w:rsidR="00D87D91" w:rsidRPr="00D87D91" w:rsidRDefault="00D87D91" w:rsidP="00D87D91">
      <w:pPr>
        <w:spacing w:after="0" w:line="240" w:lineRule="auto"/>
        <w:rPr>
          <w:rFonts w:ascii="Times New Roman" w:eastAsia="Times New Roman" w:hAnsi="Times New Roman" w:cs="Times New Roman"/>
          <w:sz w:val="24"/>
          <w:szCs w:val="24"/>
        </w:rPr>
      </w:pPr>
    </w:p>
    <w:p w14:paraId="3E868434" w14:textId="2765B078" w:rsidR="00D87D91" w:rsidRDefault="00D87D91" w:rsidP="00D87D91">
      <w:pPr>
        <w:spacing w:after="0" w:line="240" w:lineRule="auto"/>
        <w:rPr>
          <w:rFonts w:ascii="Times New Roman" w:eastAsia="Times New Roman" w:hAnsi="Times New Roman" w:cs="Times New Roman"/>
          <w:sz w:val="24"/>
          <w:szCs w:val="24"/>
        </w:rPr>
      </w:pPr>
      <w:r w:rsidRPr="00D87D91">
        <w:rPr>
          <w:rFonts w:ascii="Times New Roman" w:eastAsia="Times New Roman" w:hAnsi="Times New Roman" w:cs="Times New Roman"/>
          <w:sz w:val="24"/>
          <w:szCs w:val="24"/>
        </w:rPr>
        <w:t>Another study looked at LoRa communications in Antarctica on both 433mhz and 868mhz</w:t>
      </w:r>
      <w:r w:rsidR="00BF77CB">
        <w:rPr>
          <w:rStyle w:val="EndnoteReference"/>
          <w:rFonts w:ascii="Times New Roman" w:eastAsia="Times New Roman" w:hAnsi="Times New Roman" w:cs="Times New Roman"/>
          <w:sz w:val="24"/>
          <w:szCs w:val="24"/>
        </w:rPr>
        <w:endnoteReference w:id="15"/>
      </w:r>
      <w:r w:rsidRPr="00D87D91">
        <w:rPr>
          <w:rFonts w:ascii="Times New Roman" w:eastAsia="Times New Roman" w:hAnsi="Times New Roman" w:cs="Times New Roman"/>
          <w:sz w:val="24"/>
          <w:szCs w:val="24"/>
        </w:rPr>
        <w:t xml:space="preserve">. It was able to demonstrate </w:t>
      </w:r>
      <w:r w:rsidR="00AE0B6A">
        <w:rPr>
          <w:rFonts w:ascii="Times New Roman" w:eastAsia="Times New Roman" w:hAnsi="Times New Roman" w:cs="Times New Roman"/>
          <w:sz w:val="24"/>
          <w:szCs w:val="24"/>
        </w:rPr>
        <w:t>moderately</w:t>
      </w:r>
      <w:r w:rsidRPr="00D87D91">
        <w:rPr>
          <w:rFonts w:ascii="Times New Roman" w:eastAsia="Times New Roman" w:hAnsi="Times New Roman" w:cs="Times New Roman"/>
          <w:sz w:val="24"/>
          <w:szCs w:val="24"/>
        </w:rPr>
        <w:t xml:space="preserve"> long distances in the range of 20-30km using default LoRa power levels. Testing involved a rover with a 6dBi vertical antenna and Yagi antennas at the base</w:t>
      </w:r>
      <w:r w:rsidR="0003681E">
        <w:rPr>
          <w:rFonts w:ascii="Times New Roman" w:eastAsia="Times New Roman" w:hAnsi="Times New Roman" w:cs="Times New Roman"/>
          <w:sz w:val="24"/>
          <w:szCs w:val="24"/>
        </w:rPr>
        <w:t xml:space="preserve"> </w:t>
      </w:r>
      <w:r w:rsidRPr="00D87D91">
        <w:rPr>
          <w:rFonts w:ascii="Times New Roman" w:eastAsia="Times New Roman" w:hAnsi="Times New Roman" w:cs="Times New Roman"/>
          <w:sz w:val="24"/>
          <w:szCs w:val="24"/>
        </w:rPr>
        <w:t>station.</w:t>
      </w:r>
    </w:p>
    <w:p w14:paraId="7048E531" w14:textId="378D7B97" w:rsidR="00EE32F5" w:rsidRDefault="00EE32F5" w:rsidP="00D87D91">
      <w:pPr>
        <w:spacing w:after="0" w:line="240" w:lineRule="auto"/>
        <w:rPr>
          <w:rFonts w:ascii="Times New Roman" w:eastAsia="Times New Roman" w:hAnsi="Times New Roman" w:cs="Times New Roman"/>
          <w:sz w:val="24"/>
          <w:szCs w:val="24"/>
        </w:rPr>
      </w:pPr>
    </w:p>
    <w:p w14:paraId="49CB342F" w14:textId="6943133D" w:rsidR="00EE32F5" w:rsidRDefault="00EE32F5" w:rsidP="00D87D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Work</w:t>
      </w:r>
    </w:p>
    <w:p w14:paraId="4D460BD0" w14:textId="133FFFAF" w:rsidR="00EE32F5" w:rsidRDefault="00EE32F5" w:rsidP="00D87D91">
      <w:pPr>
        <w:spacing w:after="0" w:line="240" w:lineRule="auto"/>
        <w:rPr>
          <w:rFonts w:ascii="Times New Roman" w:eastAsia="Times New Roman" w:hAnsi="Times New Roman" w:cs="Times New Roman"/>
          <w:sz w:val="24"/>
          <w:szCs w:val="24"/>
        </w:rPr>
      </w:pPr>
    </w:p>
    <w:p w14:paraId="7C509E45" w14:textId="78F1D3C9" w:rsidR="00792A43" w:rsidRDefault="004361E7" w:rsidP="00D87D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sidR="00EE32F5">
        <w:rPr>
          <w:rFonts w:ascii="Times New Roman" w:eastAsia="Times New Roman" w:hAnsi="Times New Roman" w:cs="Times New Roman"/>
          <w:sz w:val="24"/>
          <w:szCs w:val="24"/>
        </w:rPr>
        <w:t xml:space="preserve"> these experiments were conducted using horizontal polarization. </w:t>
      </w:r>
      <w:r w:rsidR="006122A5">
        <w:rPr>
          <w:rFonts w:ascii="Times New Roman" w:eastAsia="Times New Roman" w:hAnsi="Times New Roman" w:cs="Times New Roman"/>
          <w:sz w:val="24"/>
          <w:szCs w:val="24"/>
        </w:rPr>
        <w:t xml:space="preserve">Horizontal polarization was chosen by the author because weak signal VHF+ amateur radio </w:t>
      </w:r>
      <w:r w:rsidR="00523998">
        <w:rPr>
          <w:rFonts w:ascii="Times New Roman" w:eastAsia="Times New Roman" w:hAnsi="Times New Roman" w:cs="Times New Roman"/>
          <w:sz w:val="24"/>
          <w:szCs w:val="24"/>
        </w:rPr>
        <w:t xml:space="preserve">DX </w:t>
      </w:r>
      <w:r w:rsidR="006122A5">
        <w:rPr>
          <w:rFonts w:ascii="Times New Roman" w:eastAsia="Times New Roman" w:hAnsi="Times New Roman" w:cs="Times New Roman"/>
          <w:sz w:val="24"/>
          <w:szCs w:val="24"/>
        </w:rPr>
        <w:t xml:space="preserve">work is always done with horizontal polarization. It is not </w:t>
      </w:r>
      <w:r w:rsidR="00545E3A">
        <w:rPr>
          <w:rFonts w:ascii="Times New Roman" w:eastAsia="Times New Roman" w:hAnsi="Times New Roman" w:cs="Times New Roman"/>
          <w:sz w:val="24"/>
          <w:szCs w:val="24"/>
        </w:rPr>
        <w:t>known with certainty to the author</w:t>
      </w:r>
      <w:r w:rsidR="006122A5">
        <w:rPr>
          <w:rFonts w:ascii="Times New Roman" w:eastAsia="Times New Roman" w:hAnsi="Times New Roman" w:cs="Times New Roman"/>
          <w:sz w:val="24"/>
          <w:szCs w:val="24"/>
        </w:rPr>
        <w:t xml:space="preserve">, however, how advantageous horizontal polarization is versus vertical polarization for BLoS communications. As a result, </w:t>
      </w:r>
      <w:r w:rsidR="004244E1">
        <w:rPr>
          <w:rFonts w:ascii="Times New Roman" w:eastAsia="Times New Roman" w:hAnsi="Times New Roman" w:cs="Times New Roman"/>
          <w:sz w:val="24"/>
          <w:szCs w:val="24"/>
        </w:rPr>
        <w:t>future work will investigate horizontal versus vertical polarization.</w:t>
      </w:r>
      <w:r w:rsidR="00513A7F">
        <w:rPr>
          <w:rFonts w:ascii="Times New Roman" w:eastAsia="Times New Roman" w:hAnsi="Times New Roman" w:cs="Times New Roman"/>
          <w:sz w:val="24"/>
          <w:szCs w:val="24"/>
        </w:rPr>
        <w:t xml:space="preserve"> </w:t>
      </w:r>
      <w:r w:rsidR="00B51BA6">
        <w:rPr>
          <w:rFonts w:ascii="Times New Roman" w:eastAsia="Times New Roman" w:hAnsi="Times New Roman" w:cs="Times New Roman"/>
          <w:sz w:val="24"/>
          <w:szCs w:val="24"/>
        </w:rPr>
        <w:t xml:space="preserve">Other important areas of exploration include testing the link at different data rates as well as characterizing communication reliability. The author plans to ultimately continue exploring LoRa communications using 1W </w:t>
      </w:r>
      <w:proofErr w:type="spellStart"/>
      <w:r w:rsidR="00B51BA6">
        <w:rPr>
          <w:rFonts w:ascii="Times New Roman" w:eastAsia="Times New Roman" w:hAnsi="Times New Roman" w:cs="Times New Roman"/>
          <w:sz w:val="24"/>
          <w:szCs w:val="24"/>
        </w:rPr>
        <w:t>HopeRF</w:t>
      </w:r>
      <w:proofErr w:type="spellEnd"/>
      <w:r w:rsidR="00B51BA6">
        <w:rPr>
          <w:rFonts w:ascii="Times New Roman" w:eastAsia="Times New Roman" w:hAnsi="Times New Roman" w:cs="Times New Roman"/>
          <w:sz w:val="24"/>
          <w:szCs w:val="24"/>
        </w:rPr>
        <w:t xml:space="preserve"> RFM98</w:t>
      </w:r>
      <w:r w:rsidR="00CA20D9">
        <w:rPr>
          <w:rFonts w:ascii="Times New Roman" w:eastAsia="Times New Roman" w:hAnsi="Times New Roman" w:cs="Times New Roman"/>
          <w:sz w:val="24"/>
          <w:szCs w:val="24"/>
        </w:rPr>
        <w:t>P</w:t>
      </w:r>
      <w:r w:rsidR="00B51BA6">
        <w:rPr>
          <w:rFonts w:ascii="Times New Roman" w:eastAsia="Times New Roman" w:hAnsi="Times New Roman" w:cs="Times New Roman"/>
          <w:sz w:val="24"/>
          <w:szCs w:val="24"/>
        </w:rPr>
        <w:t>W modules</w:t>
      </w:r>
      <w:r w:rsidR="00CA20D9">
        <w:rPr>
          <w:rStyle w:val="EndnoteReference"/>
          <w:rFonts w:ascii="Times New Roman" w:eastAsia="Times New Roman" w:hAnsi="Times New Roman" w:cs="Times New Roman"/>
          <w:sz w:val="24"/>
          <w:szCs w:val="24"/>
        </w:rPr>
        <w:endnoteReference w:id="16"/>
      </w:r>
      <w:r w:rsidR="00B51BA6">
        <w:rPr>
          <w:rFonts w:ascii="Times New Roman" w:eastAsia="Times New Roman" w:hAnsi="Times New Roman" w:cs="Times New Roman"/>
          <w:sz w:val="24"/>
          <w:szCs w:val="24"/>
        </w:rPr>
        <w:t xml:space="preserve"> that allow for direct, low-level access to the SX1276 LoRa transceiver’s registers. Direct access to the device allows for obtaining information such as Received Signal Strength Indication (RSSI) information as well as the ability to tinker with and fine-tune LoRa parameters.</w:t>
      </w:r>
    </w:p>
    <w:p w14:paraId="4C773217" w14:textId="13C980EA" w:rsidR="006122A5" w:rsidRDefault="006122A5" w:rsidP="00D87D91">
      <w:pPr>
        <w:spacing w:after="0" w:line="240" w:lineRule="auto"/>
        <w:rPr>
          <w:rFonts w:ascii="Times New Roman" w:eastAsia="Times New Roman" w:hAnsi="Times New Roman" w:cs="Times New Roman"/>
          <w:sz w:val="24"/>
          <w:szCs w:val="24"/>
        </w:rPr>
      </w:pPr>
    </w:p>
    <w:p w14:paraId="34633B58" w14:textId="79D22CBA" w:rsidR="006122A5" w:rsidRDefault="006122A5" w:rsidP="00D87D9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w:t>
      </w:r>
      <w:r w:rsidR="004B226D">
        <w:rPr>
          <w:rFonts w:ascii="Times New Roman" w:eastAsia="Times New Roman" w:hAnsi="Times New Roman" w:cs="Times New Roman"/>
          <w:sz w:val="24"/>
          <w:szCs w:val="24"/>
        </w:rPr>
        <w:t>avenue of future work that the author plans to pursue is applications for long-distance LoRa communications. Future experiments may include attempting to send voice communications over a BLoS LoRa link using low data</w:t>
      </w:r>
      <w:r w:rsidR="00124C43">
        <w:rPr>
          <w:rFonts w:ascii="Times New Roman" w:eastAsia="Times New Roman" w:hAnsi="Times New Roman" w:cs="Times New Roman"/>
          <w:sz w:val="24"/>
          <w:szCs w:val="24"/>
        </w:rPr>
        <w:t xml:space="preserve"> </w:t>
      </w:r>
      <w:r w:rsidR="004B226D">
        <w:rPr>
          <w:rFonts w:ascii="Times New Roman" w:eastAsia="Times New Roman" w:hAnsi="Times New Roman" w:cs="Times New Roman"/>
          <w:sz w:val="24"/>
          <w:szCs w:val="24"/>
        </w:rPr>
        <w:t xml:space="preserve">rate codecs like </w:t>
      </w:r>
      <w:r w:rsidR="00E22732" w:rsidRPr="00DE709E">
        <w:rPr>
          <w:rFonts w:ascii="Courier New" w:eastAsia="Times New Roman" w:hAnsi="Courier New" w:cs="Courier New"/>
          <w:sz w:val="24"/>
          <w:szCs w:val="24"/>
        </w:rPr>
        <w:t>c</w:t>
      </w:r>
      <w:r w:rsidR="004B226D" w:rsidRPr="00DE709E">
        <w:rPr>
          <w:rFonts w:ascii="Courier New" w:eastAsia="Times New Roman" w:hAnsi="Courier New" w:cs="Courier New"/>
          <w:sz w:val="24"/>
          <w:szCs w:val="24"/>
        </w:rPr>
        <w:t>odec2</w:t>
      </w:r>
      <w:r w:rsidR="004B226D">
        <w:rPr>
          <w:rFonts w:ascii="Times New Roman" w:eastAsia="Times New Roman" w:hAnsi="Times New Roman" w:cs="Times New Roman"/>
          <w:sz w:val="24"/>
          <w:szCs w:val="24"/>
        </w:rPr>
        <w:t xml:space="preserve">. Another potential avenue of experimentation is to </w:t>
      </w:r>
      <w:r w:rsidR="00B3527A">
        <w:rPr>
          <w:rFonts w:ascii="Times New Roman" w:eastAsia="Times New Roman" w:hAnsi="Times New Roman" w:cs="Times New Roman"/>
          <w:sz w:val="24"/>
          <w:szCs w:val="24"/>
        </w:rPr>
        <w:t xml:space="preserve">study the potential for a very wide-area mesh network with sparse numbers of </w:t>
      </w:r>
      <w:r w:rsidR="00470247">
        <w:rPr>
          <w:rFonts w:ascii="Times New Roman" w:eastAsia="Times New Roman" w:hAnsi="Times New Roman" w:cs="Times New Roman"/>
          <w:sz w:val="24"/>
          <w:szCs w:val="24"/>
        </w:rPr>
        <w:t>stations</w:t>
      </w:r>
      <w:r w:rsidR="00B3527A">
        <w:rPr>
          <w:rFonts w:ascii="Times New Roman" w:eastAsia="Times New Roman" w:hAnsi="Times New Roman" w:cs="Times New Roman"/>
          <w:sz w:val="24"/>
          <w:szCs w:val="24"/>
        </w:rPr>
        <w:t xml:space="preserve"> and troposcatter/diffraction-based intercity links.</w:t>
      </w:r>
    </w:p>
    <w:p w14:paraId="384A6793" w14:textId="77777777" w:rsidR="006122A5" w:rsidRDefault="006122A5" w:rsidP="00D87D91">
      <w:pPr>
        <w:spacing w:after="0" w:line="240" w:lineRule="auto"/>
        <w:rPr>
          <w:rFonts w:ascii="Times New Roman" w:eastAsia="Times New Roman" w:hAnsi="Times New Roman" w:cs="Times New Roman"/>
          <w:sz w:val="24"/>
          <w:szCs w:val="24"/>
        </w:rPr>
      </w:pPr>
    </w:p>
    <w:p w14:paraId="3D4E7C5D" w14:textId="3D6C3C43" w:rsidR="00D87D91" w:rsidRDefault="00D87D91" w:rsidP="00D87D91">
      <w:pPr>
        <w:spacing w:after="0" w:line="240" w:lineRule="auto"/>
        <w:rPr>
          <w:rFonts w:ascii="Times New Roman" w:eastAsia="Times New Roman" w:hAnsi="Times New Roman" w:cs="Times New Roman"/>
          <w:b/>
          <w:bCs/>
          <w:sz w:val="24"/>
          <w:szCs w:val="24"/>
        </w:rPr>
      </w:pPr>
      <w:r w:rsidRPr="00D87D91">
        <w:rPr>
          <w:rFonts w:ascii="Times New Roman" w:eastAsia="Times New Roman" w:hAnsi="Times New Roman" w:cs="Times New Roman"/>
          <w:b/>
          <w:bCs/>
          <w:sz w:val="24"/>
          <w:szCs w:val="24"/>
        </w:rPr>
        <w:t>Conclusion</w:t>
      </w:r>
    </w:p>
    <w:p w14:paraId="0235DF56" w14:textId="67C59751" w:rsidR="00F74D90" w:rsidRDefault="00F74D90" w:rsidP="00D87D91">
      <w:pPr>
        <w:spacing w:after="0" w:line="240" w:lineRule="auto"/>
        <w:rPr>
          <w:rFonts w:ascii="Times New Roman" w:eastAsia="Times New Roman" w:hAnsi="Times New Roman" w:cs="Times New Roman"/>
          <w:sz w:val="24"/>
          <w:szCs w:val="24"/>
        </w:rPr>
      </w:pPr>
    </w:p>
    <w:p w14:paraId="224AFDA9" w14:textId="7B4E0ECB" w:rsidR="00F74D90" w:rsidRDefault="00F74D90">
      <w:pPr>
        <w:rPr>
          <w:rFonts w:ascii="Times New Roman" w:eastAsia="Times New Roman" w:hAnsi="Times New Roman" w:cs="Times New Roman"/>
          <w:sz w:val="24"/>
          <w:szCs w:val="24"/>
        </w:rPr>
      </w:pPr>
      <w:r>
        <w:rPr>
          <w:rFonts w:ascii="Times New Roman" w:eastAsia="Times New Roman" w:hAnsi="Times New Roman" w:cs="Times New Roman"/>
          <w:sz w:val="24"/>
          <w:szCs w:val="24"/>
        </w:rPr>
        <w:t>While designed for small, battery-powered Internet-of-Things devices, the Semtech LoRa waveform is also useful for longer distance</w:t>
      </w:r>
      <w:r w:rsidR="00913C60">
        <w:rPr>
          <w:rFonts w:ascii="Times New Roman" w:eastAsia="Times New Roman" w:hAnsi="Times New Roman" w:cs="Times New Roman"/>
          <w:sz w:val="24"/>
          <w:szCs w:val="24"/>
        </w:rPr>
        <w:t xml:space="preserve"> communication</w:t>
      </w:r>
      <w:r>
        <w:rPr>
          <w:rFonts w:ascii="Times New Roman" w:eastAsia="Times New Roman" w:hAnsi="Times New Roman" w:cs="Times New Roman"/>
          <w:sz w:val="24"/>
          <w:szCs w:val="24"/>
        </w:rPr>
        <w:t>, including</w:t>
      </w:r>
      <w:r w:rsidR="00E46E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Beyond Line-of-Sight (BLoS) communications. LoRa devices use a form of Chirp Spread Spectrum to allow for very high receive sensitivity </w:t>
      </w:r>
      <w:r w:rsidR="00792A43">
        <w:rPr>
          <w:rFonts w:ascii="Times New Roman" w:eastAsia="Times New Roman" w:hAnsi="Times New Roman" w:cs="Times New Roman"/>
          <w:sz w:val="24"/>
          <w:szCs w:val="24"/>
        </w:rPr>
        <w:t xml:space="preserve">at lower data rates (e.g., </w:t>
      </w:r>
      <w:r w:rsidR="00E15A0F">
        <w:rPr>
          <w:rFonts w:ascii="Times New Roman" w:eastAsia="Times New Roman" w:hAnsi="Times New Roman" w:cs="Times New Roman"/>
          <w:sz w:val="24"/>
          <w:szCs w:val="24"/>
        </w:rPr>
        <w:t>-</w:t>
      </w:r>
      <w:r w:rsidR="00792A43">
        <w:rPr>
          <w:rFonts w:ascii="Times New Roman" w:eastAsia="Times New Roman" w:hAnsi="Times New Roman" w:cs="Times New Roman"/>
          <w:sz w:val="24"/>
          <w:szCs w:val="24"/>
        </w:rPr>
        <w:t xml:space="preserve">138dBm at 433MHz and 300bps). When augmented with higher transmit power (5W or more) and high gain antennas, it is possible to obtain a large enough link budget to provide successful packet radio communications at beyond line-of-sight distances using propagation methods such as diffraction and troposcatter. </w:t>
      </w:r>
    </w:p>
    <w:p w14:paraId="46FFE6A3" w14:textId="17D35D9B" w:rsidR="00EC4218" w:rsidRDefault="00EC421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3A416BD" w14:textId="44611F1C" w:rsidR="00882CE1" w:rsidRPr="007D21E5" w:rsidRDefault="007D21E5" w:rsidP="00EC421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sectPr w:rsidR="00882CE1" w:rsidRPr="007D21E5" w:rsidSect="002966EE">
      <w:pgSz w:w="12240" w:h="15840"/>
      <w:pgMar w:top="1152"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639E5" w14:textId="77777777" w:rsidR="00233A55" w:rsidRDefault="00233A55" w:rsidP="00227C67">
      <w:pPr>
        <w:spacing w:after="0" w:line="240" w:lineRule="auto"/>
      </w:pPr>
      <w:r>
        <w:separator/>
      </w:r>
    </w:p>
  </w:endnote>
  <w:endnote w:type="continuationSeparator" w:id="0">
    <w:p w14:paraId="2180964C" w14:textId="77777777" w:rsidR="00233A55" w:rsidRDefault="00233A55" w:rsidP="00227C67">
      <w:pPr>
        <w:spacing w:after="0" w:line="240" w:lineRule="auto"/>
      </w:pPr>
      <w:r>
        <w:continuationSeparator/>
      </w:r>
    </w:p>
  </w:endnote>
  <w:endnote w:id="1">
    <w:p w14:paraId="2565E315" w14:textId="2AF82935" w:rsidR="00C64177" w:rsidRPr="00426239" w:rsidRDefault="00C64177" w:rsidP="00CB63BD">
      <w:pPr>
        <w:spacing w:before="120" w:after="120" w:line="240" w:lineRule="auto"/>
        <w:outlineLvl w:val="1"/>
        <w:rPr>
          <w:rFonts w:ascii="Times New Roman" w:eastAsia="Times New Roman" w:hAnsi="Times New Roman" w:cs="Times New Roman"/>
          <w:bCs/>
          <w:sz w:val="24"/>
          <w:szCs w:val="24"/>
        </w:rPr>
      </w:pPr>
      <w:r>
        <w:rPr>
          <w:rStyle w:val="EndnoteReference"/>
        </w:rPr>
        <w:endnoteRef/>
      </w:r>
      <w:r>
        <w:t xml:space="preserve"> </w:t>
      </w:r>
      <w:r w:rsidR="00426239">
        <w:t>“</w:t>
      </w:r>
      <w:r w:rsidR="00426239" w:rsidRPr="00365818">
        <w:rPr>
          <w:rFonts w:ascii="Times New Roman" w:eastAsia="Times New Roman" w:hAnsi="Times New Roman" w:cs="Times New Roman"/>
          <w:bCs/>
          <w:sz w:val="24"/>
          <w:szCs w:val="24"/>
        </w:rPr>
        <w:t>LoRaWAN™ Specification v1.1</w:t>
      </w:r>
      <w:r w:rsidR="00426239">
        <w:rPr>
          <w:rFonts w:ascii="Times New Roman" w:eastAsia="Times New Roman" w:hAnsi="Times New Roman" w:cs="Times New Roman"/>
          <w:bCs/>
          <w:sz w:val="24"/>
          <w:szCs w:val="24"/>
        </w:rPr>
        <w:t>”</w:t>
      </w:r>
      <w:r w:rsidR="003F5986">
        <w:rPr>
          <w:rFonts w:ascii="Times New Roman" w:eastAsia="Times New Roman" w:hAnsi="Times New Roman" w:cs="Times New Roman"/>
          <w:bCs/>
          <w:sz w:val="24"/>
          <w:szCs w:val="24"/>
        </w:rPr>
        <w:t>,</w:t>
      </w:r>
      <w:r w:rsidR="00426239">
        <w:rPr>
          <w:rFonts w:ascii="Times New Roman" w:eastAsia="Times New Roman" w:hAnsi="Times New Roman" w:cs="Times New Roman"/>
          <w:bCs/>
          <w:sz w:val="24"/>
          <w:szCs w:val="24"/>
        </w:rPr>
        <w:t xml:space="preserve"> </w:t>
      </w:r>
      <w:hyperlink r:id="rId1" w:history="1">
        <w:r w:rsidR="00426239" w:rsidRPr="00745F0D">
          <w:rPr>
            <w:rStyle w:val="Hyperlink"/>
            <w:rFonts w:ascii="Times New Roman" w:hAnsi="Times New Roman" w:cs="Times New Roman"/>
            <w:sz w:val="24"/>
            <w:szCs w:val="24"/>
          </w:rPr>
          <w:t>https://www.lora-alliance.org/resource-hub/lorawantm-specification-v11</w:t>
        </w:r>
      </w:hyperlink>
      <w:r w:rsidR="00426239">
        <w:rPr>
          <w:rFonts w:ascii="Times New Roman" w:hAnsi="Times New Roman" w:cs="Times New Roman"/>
          <w:sz w:val="24"/>
          <w:szCs w:val="24"/>
        </w:rPr>
        <w:t>, accessed August 3, 2018.</w:t>
      </w:r>
    </w:p>
  </w:endnote>
  <w:endnote w:id="2">
    <w:p w14:paraId="50DEDB5D" w14:textId="0D519127" w:rsidR="00DF059A" w:rsidRPr="00DE04D3" w:rsidRDefault="00C64177" w:rsidP="00CB63BD">
      <w:pPr>
        <w:pStyle w:val="EndnoteText"/>
        <w:spacing w:before="120" w:after="120"/>
        <w:rPr>
          <w:rFonts w:ascii="Times New Roman" w:hAnsi="Times New Roman" w:cs="Times New Roman"/>
          <w:sz w:val="24"/>
          <w:szCs w:val="24"/>
        </w:rPr>
      </w:pPr>
      <w:r>
        <w:rPr>
          <w:rStyle w:val="EndnoteReference"/>
        </w:rPr>
        <w:endnoteRef/>
      </w:r>
      <w:r>
        <w:t xml:space="preserve"> </w:t>
      </w:r>
      <w:r w:rsidRPr="00DE04D3">
        <w:rPr>
          <w:rFonts w:ascii="Times New Roman" w:hAnsi="Times New Roman" w:cs="Times New Roman"/>
          <w:sz w:val="24"/>
          <w:szCs w:val="24"/>
        </w:rPr>
        <w:t>“Long Range, Low Power, 2.4 GHz Transceiver with Ranging Capability”</w:t>
      </w:r>
      <w:r w:rsidR="003F5986">
        <w:rPr>
          <w:rFonts w:ascii="Times New Roman" w:hAnsi="Times New Roman" w:cs="Times New Roman"/>
          <w:sz w:val="24"/>
          <w:szCs w:val="24"/>
        </w:rPr>
        <w:t>,</w:t>
      </w:r>
      <w:r w:rsidRPr="00DE04D3">
        <w:rPr>
          <w:rStyle w:val="Hyperlink"/>
          <w:rFonts w:ascii="Times New Roman" w:eastAsia="Times New Roman" w:hAnsi="Times New Roman" w:cs="Times New Roman"/>
          <w:sz w:val="24"/>
          <w:szCs w:val="24"/>
        </w:rPr>
        <w:t xml:space="preserve"> </w:t>
      </w:r>
      <w:hyperlink r:id="rId2" w:history="1">
        <w:r w:rsidRPr="000C09DA">
          <w:rPr>
            <w:rStyle w:val="Hyperlink"/>
            <w:rFonts w:ascii="Times New Roman" w:eastAsia="Times New Roman" w:hAnsi="Times New Roman" w:cs="Times New Roman"/>
            <w:sz w:val="24"/>
            <w:szCs w:val="24"/>
          </w:rPr>
          <w:t>https://www.semtech.com/uploads/documents/DS_SX1280-1_V2.2.pdf</w:t>
        </w:r>
      </w:hyperlink>
      <w:r>
        <w:rPr>
          <w:rFonts w:ascii="Times New Roman" w:eastAsia="Times New Roman" w:hAnsi="Times New Roman" w:cs="Times New Roman"/>
          <w:color w:val="0000FF"/>
          <w:sz w:val="24"/>
          <w:szCs w:val="24"/>
          <w:u w:val="single"/>
        </w:rPr>
        <w:t xml:space="preserve">, </w:t>
      </w:r>
      <w:r w:rsidRPr="00DE04D3">
        <w:rPr>
          <w:rFonts w:ascii="Times New Roman" w:hAnsi="Times New Roman" w:cs="Times New Roman"/>
          <w:sz w:val="24"/>
          <w:szCs w:val="24"/>
        </w:rPr>
        <w:t>accessed July 31, 2018.</w:t>
      </w:r>
    </w:p>
  </w:endnote>
  <w:endnote w:id="3">
    <w:p w14:paraId="2BB25641" w14:textId="63DEBADF" w:rsidR="00DF059A" w:rsidRDefault="00DF059A" w:rsidP="00CB63BD">
      <w:pPr>
        <w:pStyle w:val="EndnoteText"/>
        <w:spacing w:before="120" w:after="120"/>
      </w:pPr>
      <w:r>
        <w:rPr>
          <w:rStyle w:val="EndnoteReference"/>
        </w:rPr>
        <w:endnoteRef/>
      </w:r>
      <w:r>
        <w:t xml:space="preserve"> </w:t>
      </w:r>
      <w:r w:rsidR="003F5986">
        <w:t>“</w:t>
      </w:r>
      <w:r w:rsidRPr="00DF059A">
        <w:rPr>
          <w:rFonts w:ascii="Times New Roman" w:hAnsi="Times New Roman" w:cs="Times New Roman"/>
          <w:sz w:val="24"/>
          <w:szCs w:val="24"/>
        </w:rPr>
        <w:t>LoRa Transceivers</w:t>
      </w:r>
      <w:r w:rsidR="003F5986">
        <w:rPr>
          <w:rFonts w:ascii="Times New Roman" w:hAnsi="Times New Roman" w:cs="Times New Roman"/>
          <w:sz w:val="24"/>
          <w:szCs w:val="24"/>
        </w:rPr>
        <w:t>”</w:t>
      </w:r>
      <w:r w:rsidRPr="00DF059A">
        <w:rPr>
          <w:rFonts w:ascii="Times New Roman" w:hAnsi="Times New Roman" w:cs="Times New Roman"/>
          <w:sz w:val="24"/>
          <w:szCs w:val="24"/>
        </w:rPr>
        <w:t xml:space="preserve">, </w:t>
      </w:r>
      <w:hyperlink r:id="rId3" w:history="1">
        <w:r w:rsidRPr="00DF059A">
          <w:rPr>
            <w:rStyle w:val="Hyperlink"/>
            <w:rFonts w:ascii="Times New Roman" w:eastAsia="Times New Roman" w:hAnsi="Times New Roman" w:cs="Times New Roman"/>
            <w:sz w:val="24"/>
            <w:szCs w:val="24"/>
          </w:rPr>
          <w:t>https://www.semtech.com/products/wireless-rf/lora-transceivers</w:t>
        </w:r>
      </w:hyperlink>
      <w:r w:rsidRPr="00DF059A">
        <w:rPr>
          <w:rFonts w:ascii="Times New Roman" w:hAnsi="Times New Roman" w:cs="Times New Roman"/>
          <w:sz w:val="24"/>
          <w:szCs w:val="24"/>
        </w:rPr>
        <w:t>, accessed August 4, 2018.</w:t>
      </w:r>
    </w:p>
  </w:endnote>
  <w:endnote w:id="4">
    <w:p w14:paraId="60C7F6D6" w14:textId="47B7DD4D" w:rsidR="00E41E53" w:rsidRPr="00D40731" w:rsidRDefault="00E41E53">
      <w:pPr>
        <w:pStyle w:val="EndnoteText"/>
        <w:rPr>
          <w:rFonts w:ascii="Times New Roman" w:eastAsia="Times New Roman" w:hAnsi="Times New Roman" w:cs="Times New Roman"/>
          <w:sz w:val="24"/>
          <w:szCs w:val="24"/>
        </w:rPr>
      </w:pPr>
      <w:r>
        <w:rPr>
          <w:rStyle w:val="EndnoteReference"/>
        </w:rPr>
        <w:endnoteRef/>
      </w:r>
      <w:r>
        <w:t xml:space="preserve"> </w:t>
      </w:r>
      <w:r w:rsidR="00D40731" w:rsidRPr="00D40731">
        <w:rPr>
          <w:rFonts w:ascii="Times New Roman" w:eastAsia="Times New Roman" w:hAnsi="Times New Roman" w:cs="Times New Roman"/>
          <w:sz w:val="24"/>
          <w:szCs w:val="24"/>
        </w:rPr>
        <w:t xml:space="preserve">“VHF </w:t>
      </w:r>
      <w:proofErr w:type="spellStart"/>
      <w:r w:rsidR="00D40731" w:rsidRPr="00D40731">
        <w:rPr>
          <w:rFonts w:ascii="Times New Roman" w:eastAsia="Times New Roman" w:hAnsi="Times New Roman" w:cs="Times New Roman"/>
          <w:sz w:val="24"/>
          <w:szCs w:val="24"/>
        </w:rPr>
        <w:t>Troposcatter</w:t>
      </w:r>
      <w:proofErr w:type="spellEnd"/>
      <w:r w:rsidR="00D40731" w:rsidRPr="00D40731">
        <w:rPr>
          <w:rFonts w:ascii="Times New Roman" w:eastAsia="Times New Roman" w:hAnsi="Times New Roman" w:cs="Times New Roman"/>
          <w:sz w:val="24"/>
          <w:szCs w:val="24"/>
        </w:rPr>
        <w:t xml:space="preserve"> Propagation - VHF102”, </w:t>
      </w:r>
      <w:hyperlink r:id="rId4" w:history="1">
        <w:r w:rsidR="00D40731" w:rsidRPr="005852B1">
          <w:rPr>
            <w:rStyle w:val="Hyperlink"/>
            <w:rFonts w:ascii="Times New Roman" w:eastAsia="Times New Roman" w:hAnsi="Times New Roman" w:cs="Times New Roman"/>
            <w:sz w:val="24"/>
            <w:szCs w:val="24"/>
          </w:rPr>
          <w:t>http://www.nmvhf.org/kk6mc.ppt</w:t>
        </w:r>
      </w:hyperlink>
      <w:r w:rsidR="00D40731" w:rsidRPr="00D40731">
        <w:rPr>
          <w:rFonts w:ascii="Times New Roman" w:eastAsia="Times New Roman" w:hAnsi="Times New Roman" w:cs="Times New Roman"/>
          <w:sz w:val="24"/>
          <w:szCs w:val="24"/>
        </w:rPr>
        <w:t>, accessed September 16, 2018.</w:t>
      </w:r>
    </w:p>
  </w:endnote>
  <w:endnote w:id="5">
    <w:p w14:paraId="4B3E7B3E" w14:textId="16C69D57" w:rsidR="00C64177" w:rsidRPr="00961269" w:rsidRDefault="00C64177" w:rsidP="00CB63BD">
      <w:pPr>
        <w:spacing w:before="120" w:after="120" w:line="240" w:lineRule="auto"/>
        <w:rPr>
          <w:rFonts w:ascii="Times New Roman" w:eastAsia="Times New Roman" w:hAnsi="Times New Roman" w:cs="Times New Roman"/>
          <w:sz w:val="24"/>
          <w:szCs w:val="24"/>
        </w:rPr>
      </w:pPr>
      <w:r>
        <w:rPr>
          <w:rStyle w:val="EndnoteReference"/>
        </w:rPr>
        <w:endnoteRef/>
      </w:r>
      <w:r>
        <w:t xml:space="preserve"> </w:t>
      </w:r>
      <w:r w:rsidR="00BD16BD">
        <w:t>“</w:t>
      </w:r>
      <w:r w:rsidRPr="00D87D91">
        <w:rPr>
          <w:rFonts w:ascii="Times New Roman" w:eastAsia="Times New Roman" w:hAnsi="Times New Roman" w:cs="Times New Roman"/>
          <w:sz w:val="24"/>
          <w:szCs w:val="24"/>
        </w:rPr>
        <w:t>CDEBYTE</w:t>
      </w:r>
      <w:r w:rsidR="00BD16BD">
        <w:rPr>
          <w:rFonts w:ascii="Times New Roman" w:eastAsia="Times New Roman" w:hAnsi="Times New Roman" w:cs="Times New Roman"/>
          <w:sz w:val="24"/>
          <w:szCs w:val="24"/>
        </w:rPr>
        <w:t>”</w:t>
      </w:r>
      <w:r w:rsidRPr="00D87D91">
        <w:rPr>
          <w:rFonts w:ascii="Times New Roman" w:eastAsia="Times New Roman" w:hAnsi="Times New Roman" w:cs="Times New Roman"/>
          <w:sz w:val="24"/>
          <w:szCs w:val="24"/>
        </w:rPr>
        <w:t xml:space="preserve">, </w:t>
      </w:r>
      <w:hyperlink r:id="rId5" w:history="1">
        <w:r w:rsidRPr="00D87D91">
          <w:rPr>
            <w:rFonts w:ascii="Times New Roman" w:eastAsia="Times New Roman" w:hAnsi="Times New Roman" w:cs="Times New Roman"/>
            <w:color w:val="0000FF"/>
            <w:sz w:val="24"/>
            <w:szCs w:val="24"/>
            <w:u w:val="single"/>
          </w:rPr>
          <w:t>http://www.cdebyte.com/en/</w:t>
        </w:r>
      </w:hyperlink>
      <w:r w:rsidRPr="00D87D91">
        <w:rPr>
          <w:rFonts w:ascii="Times New Roman" w:eastAsia="Times New Roman" w:hAnsi="Times New Roman" w:cs="Times New Roman"/>
          <w:sz w:val="24"/>
          <w:szCs w:val="24"/>
        </w:rPr>
        <w:t>, accessed May 12, 2018.</w:t>
      </w:r>
    </w:p>
  </w:endnote>
  <w:endnote w:id="6">
    <w:p w14:paraId="45BC2818" w14:textId="3CA72C65" w:rsidR="00C64177" w:rsidRPr="00B0208F" w:rsidRDefault="00C64177" w:rsidP="00CB63BD">
      <w:pPr>
        <w:spacing w:before="120" w:after="120" w:line="240" w:lineRule="auto"/>
        <w:rPr>
          <w:rFonts w:ascii="Times New Roman" w:eastAsia="Times New Roman" w:hAnsi="Times New Roman" w:cs="Times New Roman"/>
          <w:sz w:val="24"/>
          <w:szCs w:val="24"/>
        </w:rPr>
      </w:pPr>
      <w:r>
        <w:rPr>
          <w:rStyle w:val="EndnoteReference"/>
        </w:rPr>
        <w:endnoteRef/>
      </w:r>
      <w:r>
        <w:t xml:space="preserve"> </w:t>
      </w:r>
      <w:r w:rsidRPr="00D87D91">
        <w:rPr>
          <w:rFonts w:ascii="Times New Roman" w:eastAsia="Times New Roman" w:hAnsi="Times New Roman" w:cs="Times New Roman"/>
          <w:sz w:val="24"/>
          <w:szCs w:val="24"/>
        </w:rPr>
        <w:t xml:space="preserve">“LoRa Calculator: fast evaluation of link budget, time on air and energy consumption", </w:t>
      </w:r>
      <w:hyperlink r:id="rId6" w:history="1">
        <w:r w:rsidRPr="00D87D91">
          <w:rPr>
            <w:rFonts w:ascii="Times New Roman" w:eastAsia="Times New Roman" w:hAnsi="Times New Roman" w:cs="Times New Roman"/>
            <w:color w:val="0000FF"/>
            <w:sz w:val="24"/>
            <w:szCs w:val="24"/>
            <w:u w:val="single"/>
          </w:rPr>
          <w:t>https://www.semtech.com/uploads/documents/SX1272LoRaCalculatorSetup1_1.zip</w:t>
        </w:r>
      </w:hyperlink>
      <w:r w:rsidRPr="00D87D91">
        <w:rPr>
          <w:rFonts w:ascii="Times New Roman" w:eastAsia="Times New Roman" w:hAnsi="Times New Roman" w:cs="Times New Roman"/>
          <w:sz w:val="24"/>
          <w:szCs w:val="24"/>
        </w:rPr>
        <w:t>, ac</w:t>
      </w:r>
      <w:bookmarkStart w:id="0" w:name="_GoBack"/>
      <w:bookmarkEnd w:id="0"/>
      <w:r w:rsidRPr="00D87D91">
        <w:rPr>
          <w:rFonts w:ascii="Times New Roman" w:eastAsia="Times New Roman" w:hAnsi="Times New Roman" w:cs="Times New Roman"/>
          <w:sz w:val="24"/>
          <w:szCs w:val="24"/>
        </w:rPr>
        <w:t>cessed May 12, 2018.</w:t>
      </w:r>
    </w:p>
  </w:endnote>
  <w:endnote w:id="7">
    <w:p w14:paraId="4B3A8897" w14:textId="39254D0F" w:rsidR="00C64177" w:rsidRDefault="00C64177" w:rsidP="00CB63BD">
      <w:pPr>
        <w:pStyle w:val="EndnoteText"/>
        <w:spacing w:before="120" w:after="120"/>
      </w:pPr>
      <w:r>
        <w:rPr>
          <w:rStyle w:val="EndnoteReference"/>
        </w:rPr>
        <w:endnoteRef/>
      </w:r>
      <w:r>
        <w:t xml:space="preserve"> </w:t>
      </w:r>
      <w:r w:rsidRPr="00D87D91">
        <w:rPr>
          <w:rFonts w:ascii="Times New Roman" w:eastAsia="Times New Roman" w:hAnsi="Times New Roman" w:cs="Times New Roman"/>
          <w:sz w:val="24"/>
          <w:szCs w:val="24"/>
        </w:rPr>
        <w:t xml:space="preserve">Alexander C. Frank, </w:t>
      </w:r>
      <w:r w:rsidR="004D230B">
        <w:rPr>
          <w:rFonts w:ascii="Times New Roman" w:eastAsia="Times New Roman" w:hAnsi="Times New Roman" w:cs="Times New Roman"/>
          <w:sz w:val="24"/>
          <w:szCs w:val="24"/>
        </w:rPr>
        <w:t>“</w:t>
      </w:r>
      <w:r w:rsidRPr="00D87D91">
        <w:rPr>
          <w:rFonts w:ascii="Times New Roman" w:eastAsia="Times New Roman" w:hAnsi="Times New Roman" w:cs="Times New Roman"/>
          <w:sz w:val="24"/>
          <w:szCs w:val="24"/>
        </w:rPr>
        <w:t>Yagi Uda Antenna Calculator</w:t>
      </w:r>
      <w:r w:rsidR="004D230B">
        <w:rPr>
          <w:rFonts w:ascii="Times New Roman" w:eastAsia="Times New Roman" w:hAnsi="Times New Roman" w:cs="Times New Roman"/>
          <w:sz w:val="24"/>
          <w:szCs w:val="24"/>
        </w:rPr>
        <w:t>”</w:t>
      </w:r>
      <w:r w:rsidRPr="00D87D91">
        <w:rPr>
          <w:rFonts w:ascii="Times New Roman" w:eastAsia="Times New Roman" w:hAnsi="Times New Roman" w:cs="Times New Roman"/>
          <w:sz w:val="24"/>
          <w:szCs w:val="24"/>
        </w:rPr>
        <w:t xml:space="preserve">, </w:t>
      </w:r>
      <w:hyperlink r:id="rId7" w:history="1">
        <w:r w:rsidRPr="00D87D91">
          <w:rPr>
            <w:rFonts w:ascii="Times New Roman" w:eastAsia="Times New Roman" w:hAnsi="Times New Roman" w:cs="Times New Roman"/>
            <w:color w:val="0000FF"/>
            <w:sz w:val="24"/>
            <w:szCs w:val="24"/>
            <w:u w:val="single"/>
          </w:rPr>
          <w:t>https://www.changpuak.ch/electronics/yagi_uda_antenna_DL6WU.php</w:t>
        </w:r>
      </w:hyperlink>
      <w:r w:rsidRPr="00D87D91">
        <w:rPr>
          <w:rFonts w:ascii="Times New Roman" w:eastAsia="Times New Roman" w:hAnsi="Times New Roman" w:cs="Times New Roman"/>
          <w:sz w:val="24"/>
          <w:szCs w:val="24"/>
        </w:rPr>
        <w:t>, accessed May 12, 2018.</w:t>
      </w:r>
    </w:p>
  </w:endnote>
  <w:endnote w:id="8">
    <w:p w14:paraId="69CAF757" w14:textId="438036C0" w:rsidR="00C64177" w:rsidRDefault="00C64177" w:rsidP="00CB63BD">
      <w:pPr>
        <w:pStyle w:val="EndnoteText"/>
        <w:spacing w:before="120" w:after="120"/>
      </w:pPr>
      <w:r>
        <w:rPr>
          <w:rStyle w:val="EndnoteReference"/>
        </w:rPr>
        <w:endnoteRef/>
      </w:r>
      <w:r>
        <w:t xml:space="preserve"> </w:t>
      </w:r>
      <w:r w:rsidRPr="00D87D91">
        <w:rPr>
          <w:rFonts w:ascii="Times New Roman" w:eastAsia="Times New Roman" w:hAnsi="Times New Roman" w:cs="Times New Roman"/>
          <w:sz w:val="24"/>
          <w:szCs w:val="24"/>
        </w:rPr>
        <w:t xml:space="preserve">Kent Britain WA5VJB, </w:t>
      </w:r>
      <w:r w:rsidR="004D230B">
        <w:rPr>
          <w:rFonts w:ascii="Times New Roman" w:eastAsia="Times New Roman" w:hAnsi="Times New Roman" w:cs="Times New Roman"/>
          <w:sz w:val="24"/>
          <w:szCs w:val="24"/>
        </w:rPr>
        <w:t>“</w:t>
      </w:r>
      <w:r w:rsidRPr="00D87D91">
        <w:rPr>
          <w:rFonts w:ascii="Times New Roman" w:eastAsia="Times New Roman" w:hAnsi="Times New Roman" w:cs="Times New Roman"/>
          <w:sz w:val="24"/>
          <w:szCs w:val="24"/>
        </w:rPr>
        <w:t xml:space="preserve">Controlled Impedance </w:t>
      </w:r>
      <w:r w:rsidR="004D230B">
        <w:rPr>
          <w:rFonts w:ascii="Times New Roman" w:eastAsia="Times New Roman" w:hAnsi="Times New Roman" w:cs="Times New Roman"/>
          <w:sz w:val="24"/>
          <w:szCs w:val="24"/>
        </w:rPr>
        <w:t>‘</w:t>
      </w:r>
      <w:r w:rsidRPr="00D87D91">
        <w:rPr>
          <w:rFonts w:ascii="Times New Roman" w:eastAsia="Times New Roman" w:hAnsi="Times New Roman" w:cs="Times New Roman"/>
          <w:sz w:val="24"/>
          <w:szCs w:val="24"/>
        </w:rPr>
        <w:t>Cheap</w:t>
      </w:r>
      <w:r w:rsidR="004D230B">
        <w:rPr>
          <w:rFonts w:ascii="Times New Roman" w:eastAsia="Times New Roman" w:hAnsi="Times New Roman" w:cs="Times New Roman"/>
          <w:sz w:val="24"/>
          <w:szCs w:val="24"/>
        </w:rPr>
        <w:t>’</w:t>
      </w:r>
      <w:r w:rsidRPr="00D87D91">
        <w:rPr>
          <w:rFonts w:ascii="Times New Roman" w:eastAsia="Times New Roman" w:hAnsi="Times New Roman" w:cs="Times New Roman"/>
          <w:sz w:val="24"/>
          <w:szCs w:val="24"/>
        </w:rPr>
        <w:t xml:space="preserve"> Antennas</w:t>
      </w:r>
      <w:r w:rsidR="004D230B">
        <w:rPr>
          <w:rFonts w:ascii="Times New Roman" w:eastAsia="Times New Roman" w:hAnsi="Times New Roman" w:cs="Times New Roman"/>
          <w:sz w:val="24"/>
          <w:szCs w:val="24"/>
        </w:rPr>
        <w:t>”</w:t>
      </w:r>
      <w:r w:rsidR="001F00CA">
        <w:rPr>
          <w:rFonts w:ascii="Times New Roman" w:eastAsia="Times New Roman" w:hAnsi="Times New Roman" w:cs="Times New Roman"/>
          <w:sz w:val="24"/>
          <w:szCs w:val="24"/>
        </w:rPr>
        <w:t>,</w:t>
      </w:r>
      <w:r w:rsidRPr="00D87D91">
        <w:rPr>
          <w:rFonts w:ascii="Times New Roman" w:eastAsia="Times New Roman" w:hAnsi="Times New Roman" w:cs="Times New Roman"/>
          <w:sz w:val="24"/>
          <w:szCs w:val="24"/>
        </w:rPr>
        <w:t xml:space="preserve"> </w:t>
      </w:r>
      <w:hyperlink r:id="rId8" w:history="1">
        <w:r w:rsidRPr="00D87D91">
          <w:rPr>
            <w:rFonts w:ascii="Times New Roman" w:eastAsia="Times New Roman" w:hAnsi="Times New Roman" w:cs="Times New Roman"/>
            <w:color w:val="0000FF"/>
            <w:sz w:val="24"/>
            <w:szCs w:val="24"/>
            <w:u w:val="single"/>
          </w:rPr>
          <w:t>http://wa5vjb.com/yagi-pdf/cheapyagi.pdf</w:t>
        </w:r>
      </w:hyperlink>
      <w:r w:rsidRPr="00D87D91">
        <w:rPr>
          <w:rFonts w:ascii="Times New Roman" w:eastAsia="Times New Roman" w:hAnsi="Times New Roman" w:cs="Times New Roman"/>
          <w:sz w:val="24"/>
          <w:szCs w:val="24"/>
        </w:rPr>
        <w:t>, accessed May 12, 2018.</w:t>
      </w:r>
    </w:p>
  </w:endnote>
  <w:endnote w:id="9">
    <w:p w14:paraId="24D7EC10" w14:textId="502C65CD" w:rsidR="00C64177" w:rsidRDefault="00C64177" w:rsidP="00CB63BD">
      <w:pPr>
        <w:pStyle w:val="EndnoteText"/>
        <w:spacing w:before="120" w:after="120"/>
      </w:pPr>
      <w:r>
        <w:rPr>
          <w:rStyle w:val="EndnoteReference"/>
        </w:rPr>
        <w:endnoteRef/>
      </w:r>
      <w:r>
        <w:t xml:space="preserve"> </w:t>
      </w:r>
      <w:r w:rsidRPr="00D87D91">
        <w:rPr>
          <w:rFonts w:ascii="Times New Roman" w:eastAsia="Times New Roman" w:hAnsi="Times New Roman" w:cs="Times New Roman"/>
          <w:sz w:val="24"/>
          <w:szCs w:val="24"/>
        </w:rPr>
        <w:t xml:space="preserve">Alex Krist, “A Halo 4 Stack for 70cm on the Cheap”, </w:t>
      </w:r>
      <w:hyperlink r:id="rId9" w:history="1">
        <w:r w:rsidRPr="00D87D91">
          <w:rPr>
            <w:rFonts w:ascii="Times New Roman" w:eastAsia="Times New Roman" w:hAnsi="Times New Roman" w:cs="Times New Roman"/>
            <w:color w:val="0000FF"/>
            <w:sz w:val="24"/>
            <w:szCs w:val="24"/>
            <w:u w:val="single"/>
          </w:rPr>
          <w:t>http://www.kr1st.com/70cmstack.htm</w:t>
        </w:r>
      </w:hyperlink>
      <w:r>
        <w:rPr>
          <w:rFonts w:ascii="Times New Roman" w:eastAsia="Times New Roman" w:hAnsi="Times New Roman" w:cs="Times New Roman"/>
          <w:color w:val="0000FF"/>
          <w:sz w:val="24"/>
          <w:szCs w:val="24"/>
          <w:u w:val="single"/>
        </w:rPr>
        <w:t>,</w:t>
      </w:r>
      <w:r w:rsidRPr="00D87D91">
        <w:rPr>
          <w:rFonts w:ascii="Times New Roman" w:eastAsia="Times New Roman" w:hAnsi="Times New Roman" w:cs="Times New Roman"/>
          <w:sz w:val="24"/>
          <w:szCs w:val="24"/>
        </w:rPr>
        <w:t xml:space="preserve"> accessed July 11, 2018.</w:t>
      </w:r>
    </w:p>
  </w:endnote>
  <w:endnote w:id="10">
    <w:p w14:paraId="703D56E9" w14:textId="04BEAD1E" w:rsidR="00C64177" w:rsidRDefault="00C64177" w:rsidP="00CB63BD">
      <w:pPr>
        <w:pStyle w:val="EndnoteText"/>
        <w:spacing w:before="120" w:after="120"/>
      </w:pPr>
      <w:r>
        <w:rPr>
          <w:rStyle w:val="EndnoteReference"/>
        </w:rPr>
        <w:endnoteRef/>
      </w:r>
      <w:r>
        <w:t xml:space="preserve"> </w:t>
      </w:r>
      <w:r w:rsidRPr="00D66242">
        <w:rPr>
          <w:rFonts w:ascii="Times New Roman" w:eastAsia="Times New Roman" w:hAnsi="Times New Roman" w:cs="Times New Roman"/>
          <w:sz w:val="24"/>
          <w:szCs w:val="24"/>
        </w:rPr>
        <w:t xml:space="preserve">“Types of Coax Cable and Line Loss Calculator”, </w:t>
      </w:r>
      <w:hyperlink r:id="rId10" w:history="1">
        <w:r w:rsidRPr="00FB2681">
          <w:rPr>
            <w:rFonts w:ascii="Times New Roman" w:eastAsia="Times New Roman" w:hAnsi="Times New Roman" w:cs="Times New Roman"/>
            <w:color w:val="0000FF"/>
            <w:sz w:val="24"/>
            <w:szCs w:val="24"/>
            <w:u w:val="single"/>
          </w:rPr>
          <w:t>http://www.qsl.net/co8tw/Coax_Calculator.htm</w:t>
        </w:r>
      </w:hyperlink>
      <w:r w:rsidRPr="00D66242">
        <w:rPr>
          <w:rFonts w:ascii="Times New Roman" w:eastAsia="Times New Roman" w:hAnsi="Times New Roman" w:cs="Times New Roman"/>
          <w:sz w:val="24"/>
          <w:szCs w:val="24"/>
        </w:rPr>
        <w:t>, access</w:t>
      </w:r>
      <w:r w:rsidR="006D1099">
        <w:rPr>
          <w:rFonts w:ascii="Times New Roman" w:eastAsia="Times New Roman" w:hAnsi="Times New Roman" w:cs="Times New Roman"/>
          <w:sz w:val="24"/>
          <w:szCs w:val="24"/>
        </w:rPr>
        <w:t>ed</w:t>
      </w:r>
      <w:r w:rsidRPr="00D66242">
        <w:rPr>
          <w:rFonts w:ascii="Times New Roman" w:eastAsia="Times New Roman" w:hAnsi="Times New Roman" w:cs="Times New Roman"/>
          <w:sz w:val="24"/>
          <w:szCs w:val="24"/>
        </w:rPr>
        <w:t xml:space="preserve"> August 3, 2018.</w:t>
      </w:r>
    </w:p>
  </w:endnote>
  <w:endnote w:id="11">
    <w:p w14:paraId="170A8CAA" w14:textId="44554341" w:rsidR="00C64177" w:rsidRPr="00AE7584" w:rsidRDefault="00C64177" w:rsidP="00CB63BD">
      <w:pPr>
        <w:spacing w:before="120" w:after="120" w:line="240" w:lineRule="auto"/>
        <w:rPr>
          <w:rFonts w:ascii="Times New Roman" w:eastAsia="Times New Roman" w:hAnsi="Times New Roman" w:cs="Times New Roman"/>
          <w:sz w:val="24"/>
          <w:szCs w:val="24"/>
        </w:rPr>
      </w:pPr>
      <w:r>
        <w:rPr>
          <w:rStyle w:val="EndnoteReference"/>
        </w:rPr>
        <w:endnoteRef/>
      </w:r>
      <w:r>
        <w:t xml:space="preserve"> </w:t>
      </w:r>
      <w:r w:rsidRPr="00D87D91">
        <w:rPr>
          <w:rFonts w:ascii="Times New Roman" w:eastAsia="Times New Roman" w:hAnsi="Times New Roman" w:cs="Times New Roman"/>
          <w:sz w:val="24"/>
          <w:szCs w:val="24"/>
        </w:rPr>
        <w:t xml:space="preserve">Roger Coude, “Radio Mobile Online”, </w:t>
      </w:r>
      <w:hyperlink r:id="rId11" w:history="1">
        <w:r w:rsidRPr="00D87D91">
          <w:rPr>
            <w:rFonts w:ascii="Times New Roman" w:eastAsia="Times New Roman" w:hAnsi="Times New Roman" w:cs="Times New Roman"/>
            <w:color w:val="0000FF"/>
            <w:sz w:val="24"/>
            <w:szCs w:val="24"/>
            <w:u w:val="single"/>
          </w:rPr>
          <w:t>http://www.ve2dbe.com/rmonline.html</w:t>
        </w:r>
      </w:hyperlink>
      <w:r w:rsidRPr="00D87D91">
        <w:rPr>
          <w:rFonts w:ascii="Times New Roman" w:eastAsia="Times New Roman" w:hAnsi="Times New Roman" w:cs="Times New Roman"/>
          <w:sz w:val="24"/>
          <w:szCs w:val="24"/>
        </w:rPr>
        <w:t>, accessed May 12, 2018.</w:t>
      </w:r>
    </w:p>
  </w:endnote>
  <w:endnote w:id="12">
    <w:p w14:paraId="537DCD16" w14:textId="42DCC6CF" w:rsidR="00C64177" w:rsidRPr="00E7199F" w:rsidRDefault="00C64177" w:rsidP="00CB63BD">
      <w:pPr>
        <w:spacing w:before="120" w:after="120" w:line="240" w:lineRule="auto"/>
        <w:rPr>
          <w:rFonts w:ascii="Times New Roman" w:eastAsia="Times New Roman" w:hAnsi="Times New Roman" w:cs="Times New Roman"/>
          <w:sz w:val="24"/>
          <w:szCs w:val="24"/>
        </w:rPr>
      </w:pPr>
      <w:r>
        <w:rPr>
          <w:rStyle w:val="EndnoteReference"/>
        </w:rPr>
        <w:endnoteRef/>
      </w:r>
      <w:r>
        <w:t xml:space="preserve"> </w:t>
      </w:r>
      <w:r w:rsidRPr="00D87D91">
        <w:rPr>
          <w:rFonts w:ascii="Times New Roman" w:eastAsia="Times New Roman" w:hAnsi="Times New Roman" w:cs="Times New Roman"/>
          <w:sz w:val="24"/>
          <w:szCs w:val="24"/>
        </w:rPr>
        <w:t xml:space="preserve">Andreas Spiess, “#120 LoRa / LoRaWAN Range World Record Attempt. Will I succeed?” </w:t>
      </w:r>
      <w:hyperlink r:id="rId12" w:history="1">
        <w:r w:rsidRPr="00D87D91">
          <w:rPr>
            <w:rFonts w:ascii="Times New Roman" w:eastAsia="Times New Roman" w:hAnsi="Times New Roman" w:cs="Times New Roman"/>
            <w:color w:val="0000FF"/>
            <w:sz w:val="24"/>
            <w:szCs w:val="24"/>
            <w:u w:val="single"/>
          </w:rPr>
          <w:t>https://www.youtube.com/watch?v=adhWIo-7gr4</w:t>
        </w:r>
      </w:hyperlink>
      <w:r w:rsidRPr="00D87D91">
        <w:rPr>
          <w:rFonts w:ascii="Times New Roman" w:eastAsia="Times New Roman" w:hAnsi="Times New Roman" w:cs="Times New Roman"/>
          <w:sz w:val="24"/>
          <w:szCs w:val="24"/>
        </w:rPr>
        <w:t>, accessed May 12, 2018.</w:t>
      </w:r>
    </w:p>
  </w:endnote>
  <w:endnote w:id="13">
    <w:p w14:paraId="6AFC058F" w14:textId="682D2808" w:rsidR="00C64177" w:rsidRPr="00BF77CB" w:rsidRDefault="00C64177" w:rsidP="00CB63BD">
      <w:pPr>
        <w:spacing w:before="120" w:after="120" w:line="240" w:lineRule="auto"/>
        <w:rPr>
          <w:rFonts w:ascii="Times New Roman" w:eastAsia="Times New Roman" w:hAnsi="Times New Roman" w:cs="Times New Roman"/>
          <w:sz w:val="24"/>
          <w:szCs w:val="24"/>
        </w:rPr>
      </w:pPr>
      <w:r>
        <w:rPr>
          <w:rStyle w:val="EndnoteReference"/>
        </w:rPr>
        <w:endnoteRef/>
      </w:r>
      <w:r>
        <w:t xml:space="preserve"> </w:t>
      </w:r>
      <w:r w:rsidRPr="00D87D91">
        <w:rPr>
          <w:rFonts w:ascii="Times New Roman" w:eastAsia="Times New Roman" w:hAnsi="Times New Roman" w:cs="Times New Roman"/>
          <w:sz w:val="24"/>
          <w:szCs w:val="24"/>
        </w:rPr>
        <w:t xml:space="preserve">The Things Network Global Team, “Ground breaking world record! LoRaWAN packet received at 702 km (436 miles) distance”, </w:t>
      </w:r>
      <w:hyperlink r:id="rId13" w:history="1">
        <w:r w:rsidRPr="00D87D91">
          <w:rPr>
            <w:rFonts w:ascii="Times New Roman" w:eastAsia="Times New Roman" w:hAnsi="Times New Roman" w:cs="Times New Roman"/>
            <w:color w:val="0000FF"/>
            <w:sz w:val="24"/>
            <w:szCs w:val="24"/>
            <w:u w:val="single"/>
          </w:rPr>
          <w:t>https://www.thethingsnetwork.org/article/ground-breaking-world-record-lorawan-packet-received-at-702-km-436-miles-distance</w:t>
        </w:r>
      </w:hyperlink>
      <w:r w:rsidRPr="00D87D91">
        <w:rPr>
          <w:rFonts w:ascii="Times New Roman" w:eastAsia="Times New Roman" w:hAnsi="Times New Roman" w:cs="Times New Roman"/>
          <w:sz w:val="24"/>
          <w:szCs w:val="24"/>
        </w:rPr>
        <w:t>, accessed May 12, 2018.</w:t>
      </w:r>
    </w:p>
  </w:endnote>
  <w:endnote w:id="14">
    <w:p w14:paraId="704C8C7B" w14:textId="2D697B59" w:rsidR="00C64177" w:rsidRDefault="00C64177" w:rsidP="00CB63BD">
      <w:pPr>
        <w:pStyle w:val="Heading1"/>
        <w:spacing w:before="120" w:after="120"/>
      </w:pPr>
      <w:r w:rsidRPr="002F09F6">
        <w:rPr>
          <w:rStyle w:val="EndnoteReference"/>
          <w:rFonts w:asciiTheme="minorHAnsi" w:eastAsiaTheme="minorHAnsi" w:hAnsiTheme="minorHAnsi" w:cstheme="minorBidi"/>
          <w:color w:val="auto"/>
          <w:sz w:val="22"/>
          <w:szCs w:val="22"/>
        </w:rPr>
        <w:endnoteRef/>
      </w:r>
      <w:r w:rsidRPr="002F09F6">
        <w:rPr>
          <w:rStyle w:val="EndnoteReference"/>
          <w:rFonts w:asciiTheme="minorHAnsi" w:eastAsiaTheme="minorHAnsi" w:hAnsiTheme="minorHAnsi" w:cstheme="minorBidi"/>
          <w:sz w:val="22"/>
          <w:szCs w:val="22"/>
        </w:rPr>
        <w:t xml:space="preserve"> </w:t>
      </w:r>
      <w:r w:rsidRPr="00EC4218">
        <w:rPr>
          <w:rFonts w:ascii="Times New Roman" w:eastAsia="Times New Roman" w:hAnsi="Times New Roman" w:cs="Times New Roman"/>
          <w:color w:val="auto"/>
          <w:sz w:val="24"/>
          <w:szCs w:val="24"/>
        </w:rPr>
        <w:t>Jenny List, “At 71,572 KM, You Won’t Beat This LoRa Record</w:t>
      </w:r>
      <w:r w:rsidR="00E335BE">
        <w:rPr>
          <w:rFonts w:ascii="Times New Roman" w:eastAsia="Times New Roman" w:hAnsi="Times New Roman" w:cs="Times New Roman"/>
          <w:color w:val="auto"/>
          <w:sz w:val="24"/>
          <w:szCs w:val="24"/>
        </w:rPr>
        <w:t>”,</w:t>
      </w:r>
      <w:r w:rsidRPr="00EC4218">
        <w:rPr>
          <w:rFonts w:ascii="Times New Roman" w:eastAsia="Times New Roman" w:hAnsi="Times New Roman" w:cs="Times New Roman"/>
          <w:color w:val="auto"/>
          <w:sz w:val="24"/>
          <w:szCs w:val="24"/>
        </w:rPr>
        <w:t xml:space="preserve"> </w:t>
      </w:r>
      <w:hyperlink r:id="rId14" w:history="1">
        <w:r w:rsidRPr="006D1099">
          <w:rPr>
            <w:rFonts w:ascii="Times New Roman" w:eastAsia="Times New Roman" w:hAnsi="Times New Roman" w:cs="Times New Roman"/>
            <w:color w:val="0000FF"/>
            <w:sz w:val="24"/>
            <w:szCs w:val="24"/>
            <w:u w:val="single"/>
          </w:rPr>
          <w:t>https://hackaday.com/2018/02/22/at-71572-km-you-wont-beat-this-lora-record/</w:t>
        </w:r>
      </w:hyperlink>
      <w:r w:rsidRPr="00EC4218">
        <w:rPr>
          <w:rFonts w:ascii="Times New Roman" w:eastAsia="Times New Roman" w:hAnsi="Times New Roman" w:cs="Times New Roman"/>
          <w:color w:val="auto"/>
          <w:sz w:val="24"/>
          <w:szCs w:val="24"/>
        </w:rPr>
        <w:t>, accessed July 31, 2018.</w:t>
      </w:r>
    </w:p>
  </w:endnote>
  <w:endnote w:id="15">
    <w:p w14:paraId="044627C8" w14:textId="04608652" w:rsidR="00C64177" w:rsidRPr="00F842A5" w:rsidRDefault="00C64177" w:rsidP="00CB63BD">
      <w:pPr>
        <w:spacing w:before="120" w:after="120" w:line="240" w:lineRule="auto"/>
        <w:rPr>
          <w:rFonts w:ascii="Times New Roman" w:eastAsia="Times New Roman" w:hAnsi="Times New Roman" w:cs="Times New Roman"/>
          <w:sz w:val="24"/>
          <w:szCs w:val="24"/>
        </w:rPr>
      </w:pPr>
      <w:r>
        <w:rPr>
          <w:rStyle w:val="EndnoteReference"/>
        </w:rPr>
        <w:endnoteRef/>
      </w:r>
      <w:r>
        <w:t xml:space="preserve"> </w:t>
      </w:r>
      <w:r w:rsidRPr="00D87D91">
        <w:rPr>
          <w:rFonts w:ascii="Times New Roman" w:eastAsia="Times New Roman" w:hAnsi="Times New Roman" w:cs="Times New Roman"/>
          <w:sz w:val="24"/>
          <w:szCs w:val="24"/>
        </w:rPr>
        <w:t xml:space="preserve">Gaelens, J.; Van Torre, P.; Verhaevert, J.; Rogier, H. </w:t>
      </w:r>
      <w:r w:rsidR="00343B90">
        <w:rPr>
          <w:rFonts w:ascii="Times New Roman" w:eastAsia="Times New Roman" w:hAnsi="Times New Roman" w:cs="Times New Roman"/>
          <w:sz w:val="24"/>
          <w:szCs w:val="24"/>
        </w:rPr>
        <w:t>“</w:t>
      </w:r>
      <w:r w:rsidRPr="00D87D91">
        <w:rPr>
          <w:rFonts w:ascii="Times New Roman" w:eastAsia="Times New Roman" w:hAnsi="Times New Roman" w:cs="Times New Roman"/>
          <w:sz w:val="24"/>
          <w:szCs w:val="24"/>
        </w:rPr>
        <w:t>LoRa Mobile-To-Base-Station Channel Characterization in the Antarcti</w:t>
      </w:r>
      <w:r w:rsidR="003755F3">
        <w:rPr>
          <w:rFonts w:ascii="Times New Roman" w:eastAsia="Times New Roman" w:hAnsi="Times New Roman" w:cs="Times New Roman"/>
          <w:sz w:val="24"/>
          <w:szCs w:val="24"/>
        </w:rPr>
        <w:t>c”,</w:t>
      </w:r>
      <w:r w:rsidRPr="00D87D91">
        <w:rPr>
          <w:rFonts w:ascii="Times New Roman" w:eastAsia="Times New Roman" w:hAnsi="Times New Roman" w:cs="Times New Roman"/>
          <w:sz w:val="24"/>
          <w:szCs w:val="24"/>
        </w:rPr>
        <w:t xml:space="preserve"> </w:t>
      </w:r>
      <w:r w:rsidRPr="00D87D91">
        <w:rPr>
          <w:rFonts w:ascii="Times New Roman" w:eastAsia="Times New Roman" w:hAnsi="Times New Roman" w:cs="Times New Roman"/>
          <w:i/>
          <w:iCs/>
          <w:sz w:val="24"/>
          <w:szCs w:val="24"/>
        </w:rPr>
        <w:t>Sensors</w:t>
      </w:r>
      <w:r w:rsidRPr="00D87D91">
        <w:rPr>
          <w:rFonts w:ascii="Times New Roman" w:eastAsia="Times New Roman" w:hAnsi="Times New Roman" w:cs="Times New Roman"/>
          <w:sz w:val="24"/>
          <w:szCs w:val="24"/>
        </w:rPr>
        <w:t xml:space="preserve"> </w:t>
      </w:r>
      <w:r w:rsidRPr="00D87D91">
        <w:rPr>
          <w:rFonts w:ascii="Times New Roman" w:eastAsia="Times New Roman" w:hAnsi="Times New Roman" w:cs="Times New Roman"/>
          <w:b/>
          <w:bCs/>
          <w:sz w:val="24"/>
          <w:szCs w:val="24"/>
        </w:rPr>
        <w:t>2017</w:t>
      </w:r>
      <w:r w:rsidRPr="00D87D91">
        <w:rPr>
          <w:rFonts w:ascii="Times New Roman" w:eastAsia="Times New Roman" w:hAnsi="Times New Roman" w:cs="Times New Roman"/>
          <w:sz w:val="24"/>
          <w:szCs w:val="24"/>
        </w:rPr>
        <w:t xml:space="preserve">, </w:t>
      </w:r>
      <w:r w:rsidRPr="00D87D91">
        <w:rPr>
          <w:rFonts w:ascii="Times New Roman" w:eastAsia="Times New Roman" w:hAnsi="Times New Roman" w:cs="Times New Roman"/>
          <w:i/>
          <w:iCs/>
          <w:sz w:val="24"/>
          <w:szCs w:val="24"/>
        </w:rPr>
        <w:t>17</w:t>
      </w:r>
      <w:r w:rsidRPr="00D87D91">
        <w:rPr>
          <w:rFonts w:ascii="Times New Roman" w:eastAsia="Times New Roman" w:hAnsi="Times New Roman" w:cs="Times New Roman"/>
          <w:sz w:val="24"/>
          <w:szCs w:val="24"/>
        </w:rPr>
        <w:t>, 1903.</w:t>
      </w:r>
    </w:p>
  </w:endnote>
  <w:endnote w:id="16">
    <w:p w14:paraId="0A4560F4" w14:textId="7AD14770" w:rsidR="00CA20D9" w:rsidRPr="00CA20D9" w:rsidRDefault="00CA20D9" w:rsidP="00CB63BD">
      <w:pPr>
        <w:pStyle w:val="EndnoteText"/>
        <w:spacing w:before="120" w:after="120"/>
        <w:rPr>
          <w:rFonts w:ascii="Times New Roman" w:eastAsia="Times New Roman" w:hAnsi="Times New Roman" w:cs="Times New Roman"/>
          <w:sz w:val="24"/>
          <w:szCs w:val="24"/>
        </w:rPr>
      </w:pPr>
      <w:r>
        <w:rPr>
          <w:rStyle w:val="EndnoteReference"/>
        </w:rPr>
        <w:endnoteRef/>
      </w:r>
      <w:r>
        <w:t xml:space="preserve"> </w:t>
      </w:r>
      <w:r w:rsidR="004D230B">
        <w:rPr>
          <w:rFonts w:ascii="Times New Roman" w:eastAsia="Times New Roman" w:hAnsi="Times New Roman" w:cs="Times New Roman"/>
          <w:sz w:val="24"/>
          <w:szCs w:val="24"/>
        </w:rPr>
        <w:t>“R</w:t>
      </w:r>
      <w:r w:rsidRPr="00CA20D9">
        <w:rPr>
          <w:rFonts w:ascii="Times New Roman" w:eastAsia="Times New Roman" w:hAnsi="Times New Roman" w:cs="Times New Roman"/>
          <w:sz w:val="24"/>
          <w:szCs w:val="24"/>
        </w:rPr>
        <w:t>FM98PW/RFM95PW  Enhanced Power Long Range Transceiver Module</w:t>
      </w:r>
      <w:r>
        <w:rPr>
          <w:rFonts w:ascii="Times New Roman" w:eastAsia="Times New Roman" w:hAnsi="Times New Roman" w:cs="Times New Roman"/>
          <w:sz w:val="24"/>
          <w:szCs w:val="24"/>
        </w:rPr>
        <w:t>”</w:t>
      </w:r>
      <w:r w:rsidRPr="00CA20D9">
        <w:rPr>
          <w:rFonts w:ascii="Times New Roman" w:eastAsia="Times New Roman" w:hAnsi="Times New Roman" w:cs="Times New Roman"/>
          <w:sz w:val="24"/>
          <w:szCs w:val="24"/>
        </w:rPr>
        <w:t xml:space="preserve">, </w:t>
      </w:r>
      <w:hyperlink r:id="rId15" w:history="1">
        <w:r w:rsidRPr="00CA20D9">
          <w:rPr>
            <w:rFonts w:ascii="Times New Roman" w:eastAsia="Times New Roman" w:hAnsi="Times New Roman" w:cs="Times New Roman"/>
            <w:color w:val="0000FF"/>
            <w:sz w:val="24"/>
            <w:szCs w:val="24"/>
            <w:u w:val="single"/>
          </w:rPr>
          <w:t>http://www.hoperf.com/upload/RFM98PW_RFM95PW%20RF%20Transmitter%20and%20Receiver%20Module%20Datasheet%20REV1.1.pd</w:t>
        </w:r>
        <w:r w:rsidRPr="006D1099">
          <w:rPr>
            <w:rFonts w:ascii="Times New Roman" w:eastAsia="Times New Roman" w:hAnsi="Times New Roman" w:cs="Times New Roman"/>
            <w:color w:val="0000FF"/>
            <w:sz w:val="24"/>
            <w:szCs w:val="24"/>
            <w:u w:val="single"/>
          </w:rPr>
          <w:t>f</w:t>
        </w:r>
      </w:hyperlink>
      <w:r w:rsidRPr="00CA20D9">
        <w:rPr>
          <w:rFonts w:ascii="Times New Roman" w:eastAsia="Times New Roman" w:hAnsi="Times New Roman" w:cs="Times New Roman"/>
          <w:sz w:val="24"/>
          <w:szCs w:val="24"/>
        </w:rPr>
        <w:t>, accessed August 4, 2018.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61AF6" w14:textId="77777777" w:rsidR="00233A55" w:rsidRDefault="00233A55" w:rsidP="00227C67">
      <w:pPr>
        <w:spacing w:after="0" w:line="240" w:lineRule="auto"/>
      </w:pPr>
      <w:r>
        <w:separator/>
      </w:r>
    </w:p>
  </w:footnote>
  <w:footnote w:type="continuationSeparator" w:id="0">
    <w:p w14:paraId="017DCA04" w14:textId="77777777" w:rsidR="00233A55" w:rsidRDefault="00233A55" w:rsidP="00227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17E59"/>
    <w:multiLevelType w:val="multilevel"/>
    <w:tmpl w:val="C75E038A"/>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DF915B0"/>
    <w:multiLevelType w:val="multilevel"/>
    <w:tmpl w:val="903CB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2370E5"/>
    <w:multiLevelType w:val="multilevel"/>
    <w:tmpl w:val="BDECBB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DCF0733"/>
    <w:multiLevelType w:val="multilevel"/>
    <w:tmpl w:val="BCA493C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5F83735F"/>
    <w:multiLevelType w:val="multilevel"/>
    <w:tmpl w:val="A4A60BA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6ACB303E"/>
    <w:multiLevelType w:val="multilevel"/>
    <w:tmpl w:val="F8768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160"/>
    <w:rsid w:val="0000367B"/>
    <w:rsid w:val="000037C2"/>
    <w:rsid w:val="00035541"/>
    <w:rsid w:val="0003681E"/>
    <w:rsid w:val="00042C82"/>
    <w:rsid w:val="000446DE"/>
    <w:rsid w:val="0004543F"/>
    <w:rsid w:val="00050EEA"/>
    <w:rsid w:val="000528A3"/>
    <w:rsid w:val="00055160"/>
    <w:rsid w:val="00096AE2"/>
    <w:rsid w:val="000B7441"/>
    <w:rsid w:val="000C3E46"/>
    <w:rsid w:val="000D0115"/>
    <w:rsid w:val="000D53E7"/>
    <w:rsid w:val="000D7E95"/>
    <w:rsid w:val="000E0ABA"/>
    <w:rsid w:val="000E7760"/>
    <w:rsid w:val="000F018D"/>
    <w:rsid w:val="000F1A9F"/>
    <w:rsid w:val="000F5863"/>
    <w:rsid w:val="00104553"/>
    <w:rsid w:val="00114A9F"/>
    <w:rsid w:val="00115FFA"/>
    <w:rsid w:val="001233AF"/>
    <w:rsid w:val="00124C43"/>
    <w:rsid w:val="0012760F"/>
    <w:rsid w:val="001326EE"/>
    <w:rsid w:val="00137114"/>
    <w:rsid w:val="00143580"/>
    <w:rsid w:val="00145230"/>
    <w:rsid w:val="00145CFC"/>
    <w:rsid w:val="001471B4"/>
    <w:rsid w:val="00154ADE"/>
    <w:rsid w:val="001603DF"/>
    <w:rsid w:val="001622DE"/>
    <w:rsid w:val="0016232F"/>
    <w:rsid w:val="00186282"/>
    <w:rsid w:val="00186F5F"/>
    <w:rsid w:val="00191ADE"/>
    <w:rsid w:val="00192C3F"/>
    <w:rsid w:val="00196632"/>
    <w:rsid w:val="00197E44"/>
    <w:rsid w:val="001A3409"/>
    <w:rsid w:val="001A40BF"/>
    <w:rsid w:val="001A57B7"/>
    <w:rsid w:val="001B0019"/>
    <w:rsid w:val="001B4029"/>
    <w:rsid w:val="001B5509"/>
    <w:rsid w:val="001B6542"/>
    <w:rsid w:val="001D0995"/>
    <w:rsid w:val="001D2C4B"/>
    <w:rsid w:val="001D4085"/>
    <w:rsid w:val="001D4383"/>
    <w:rsid w:val="001D4E30"/>
    <w:rsid w:val="001E0B7B"/>
    <w:rsid w:val="001E2A2A"/>
    <w:rsid w:val="001F00CA"/>
    <w:rsid w:val="00204801"/>
    <w:rsid w:val="002109B1"/>
    <w:rsid w:val="00216CB2"/>
    <w:rsid w:val="0022116C"/>
    <w:rsid w:val="00222134"/>
    <w:rsid w:val="00227C67"/>
    <w:rsid w:val="002330BC"/>
    <w:rsid w:val="00233A55"/>
    <w:rsid w:val="00244D3C"/>
    <w:rsid w:val="00244FA4"/>
    <w:rsid w:val="00246734"/>
    <w:rsid w:val="0025636B"/>
    <w:rsid w:val="00256D48"/>
    <w:rsid w:val="00264477"/>
    <w:rsid w:val="00265547"/>
    <w:rsid w:val="0029294B"/>
    <w:rsid w:val="002966EE"/>
    <w:rsid w:val="002A2C11"/>
    <w:rsid w:val="002B3F62"/>
    <w:rsid w:val="002B7494"/>
    <w:rsid w:val="002C21CF"/>
    <w:rsid w:val="002C2FEF"/>
    <w:rsid w:val="002E0FB5"/>
    <w:rsid w:val="002E401E"/>
    <w:rsid w:val="002E49BA"/>
    <w:rsid w:val="002F09F6"/>
    <w:rsid w:val="002F1DEB"/>
    <w:rsid w:val="002F458B"/>
    <w:rsid w:val="002F6C63"/>
    <w:rsid w:val="003032F3"/>
    <w:rsid w:val="003044DA"/>
    <w:rsid w:val="00310701"/>
    <w:rsid w:val="003116FB"/>
    <w:rsid w:val="00311C89"/>
    <w:rsid w:val="003200F1"/>
    <w:rsid w:val="003242DE"/>
    <w:rsid w:val="00331DDF"/>
    <w:rsid w:val="00343B90"/>
    <w:rsid w:val="00350A97"/>
    <w:rsid w:val="00351C2A"/>
    <w:rsid w:val="0035588B"/>
    <w:rsid w:val="0036072B"/>
    <w:rsid w:val="0037156C"/>
    <w:rsid w:val="003755F3"/>
    <w:rsid w:val="00384197"/>
    <w:rsid w:val="00384440"/>
    <w:rsid w:val="00385EC1"/>
    <w:rsid w:val="003A37CD"/>
    <w:rsid w:val="003B0E6A"/>
    <w:rsid w:val="003B2A9C"/>
    <w:rsid w:val="003D68C8"/>
    <w:rsid w:val="003E0326"/>
    <w:rsid w:val="003E4D53"/>
    <w:rsid w:val="003E738A"/>
    <w:rsid w:val="003F1DAD"/>
    <w:rsid w:val="003F2F1D"/>
    <w:rsid w:val="003F50EB"/>
    <w:rsid w:val="003F5986"/>
    <w:rsid w:val="003F64C6"/>
    <w:rsid w:val="003F6F05"/>
    <w:rsid w:val="003F75DD"/>
    <w:rsid w:val="00413AAB"/>
    <w:rsid w:val="004164EB"/>
    <w:rsid w:val="004244E1"/>
    <w:rsid w:val="00426239"/>
    <w:rsid w:val="00427D37"/>
    <w:rsid w:val="004361E7"/>
    <w:rsid w:val="00443877"/>
    <w:rsid w:val="00454E24"/>
    <w:rsid w:val="004571AD"/>
    <w:rsid w:val="00470247"/>
    <w:rsid w:val="0047590D"/>
    <w:rsid w:val="00483311"/>
    <w:rsid w:val="00487A35"/>
    <w:rsid w:val="00487E60"/>
    <w:rsid w:val="00493977"/>
    <w:rsid w:val="004A456C"/>
    <w:rsid w:val="004A4C82"/>
    <w:rsid w:val="004A4CE4"/>
    <w:rsid w:val="004B226D"/>
    <w:rsid w:val="004B47C0"/>
    <w:rsid w:val="004D1BEB"/>
    <w:rsid w:val="004D230B"/>
    <w:rsid w:val="004F21C6"/>
    <w:rsid w:val="0050641C"/>
    <w:rsid w:val="00507838"/>
    <w:rsid w:val="00507FF9"/>
    <w:rsid w:val="00513A7F"/>
    <w:rsid w:val="00514EFD"/>
    <w:rsid w:val="00522E24"/>
    <w:rsid w:val="00523311"/>
    <w:rsid w:val="00523998"/>
    <w:rsid w:val="005261AF"/>
    <w:rsid w:val="0052757D"/>
    <w:rsid w:val="00527CDE"/>
    <w:rsid w:val="0054033D"/>
    <w:rsid w:val="005431C2"/>
    <w:rsid w:val="00545E3A"/>
    <w:rsid w:val="00552C0D"/>
    <w:rsid w:val="00566EDF"/>
    <w:rsid w:val="005852B1"/>
    <w:rsid w:val="00586EF4"/>
    <w:rsid w:val="00587B85"/>
    <w:rsid w:val="005A7340"/>
    <w:rsid w:val="005B1149"/>
    <w:rsid w:val="005B41D0"/>
    <w:rsid w:val="005B67B8"/>
    <w:rsid w:val="005C551C"/>
    <w:rsid w:val="005D431F"/>
    <w:rsid w:val="005D6DF9"/>
    <w:rsid w:val="005E46E4"/>
    <w:rsid w:val="005E5034"/>
    <w:rsid w:val="005E63AC"/>
    <w:rsid w:val="005F004D"/>
    <w:rsid w:val="005F1B4D"/>
    <w:rsid w:val="0060302E"/>
    <w:rsid w:val="00610285"/>
    <w:rsid w:val="006122A5"/>
    <w:rsid w:val="006304CC"/>
    <w:rsid w:val="006350DE"/>
    <w:rsid w:val="006354C6"/>
    <w:rsid w:val="00637225"/>
    <w:rsid w:val="00637C5C"/>
    <w:rsid w:val="00647B63"/>
    <w:rsid w:val="00653A91"/>
    <w:rsid w:val="0065507C"/>
    <w:rsid w:val="00665E3E"/>
    <w:rsid w:val="0067252C"/>
    <w:rsid w:val="0067455C"/>
    <w:rsid w:val="00675BC7"/>
    <w:rsid w:val="00675F7E"/>
    <w:rsid w:val="00676C01"/>
    <w:rsid w:val="00682536"/>
    <w:rsid w:val="00687C5B"/>
    <w:rsid w:val="006907C3"/>
    <w:rsid w:val="00697CE5"/>
    <w:rsid w:val="006A0F88"/>
    <w:rsid w:val="006A2343"/>
    <w:rsid w:val="006B0960"/>
    <w:rsid w:val="006B50B1"/>
    <w:rsid w:val="006B5743"/>
    <w:rsid w:val="006C689F"/>
    <w:rsid w:val="006C71F3"/>
    <w:rsid w:val="006D1099"/>
    <w:rsid w:val="006D186D"/>
    <w:rsid w:val="006D46CF"/>
    <w:rsid w:val="006D55C5"/>
    <w:rsid w:val="006D619B"/>
    <w:rsid w:val="006E25BE"/>
    <w:rsid w:val="006F21B1"/>
    <w:rsid w:val="00701D52"/>
    <w:rsid w:val="00703D60"/>
    <w:rsid w:val="00714766"/>
    <w:rsid w:val="0072094A"/>
    <w:rsid w:val="00720BAF"/>
    <w:rsid w:val="007218C2"/>
    <w:rsid w:val="007400A7"/>
    <w:rsid w:val="00740DE3"/>
    <w:rsid w:val="00747C56"/>
    <w:rsid w:val="0075122C"/>
    <w:rsid w:val="00752F1B"/>
    <w:rsid w:val="0075581F"/>
    <w:rsid w:val="00757A2D"/>
    <w:rsid w:val="007600A2"/>
    <w:rsid w:val="00761D4F"/>
    <w:rsid w:val="007655BA"/>
    <w:rsid w:val="00767C50"/>
    <w:rsid w:val="00767F44"/>
    <w:rsid w:val="007706B2"/>
    <w:rsid w:val="00776EA6"/>
    <w:rsid w:val="00786C3B"/>
    <w:rsid w:val="007877D3"/>
    <w:rsid w:val="00792A43"/>
    <w:rsid w:val="007A406A"/>
    <w:rsid w:val="007B3693"/>
    <w:rsid w:val="007C3EA8"/>
    <w:rsid w:val="007D21E5"/>
    <w:rsid w:val="007E0DC3"/>
    <w:rsid w:val="007E0ECA"/>
    <w:rsid w:val="007E1F96"/>
    <w:rsid w:val="007E5A81"/>
    <w:rsid w:val="007F1161"/>
    <w:rsid w:val="007F7797"/>
    <w:rsid w:val="00802E8B"/>
    <w:rsid w:val="00804239"/>
    <w:rsid w:val="00804F2D"/>
    <w:rsid w:val="00812597"/>
    <w:rsid w:val="008127FF"/>
    <w:rsid w:val="00812BDA"/>
    <w:rsid w:val="00815166"/>
    <w:rsid w:val="00820617"/>
    <w:rsid w:val="00823B53"/>
    <w:rsid w:val="0082542D"/>
    <w:rsid w:val="008278B0"/>
    <w:rsid w:val="0083657E"/>
    <w:rsid w:val="00842A45"/>
    <w:rsid w:val="008552A2"/>
    <w:rsid w:val="0086363D"/>
    <w:rsid w:val="0086559F"/>
    <w:rsid w:val="008672B9"/>
    <w:rsid w:val="00870AC7"/>
    <w:rsid w:val="008749DF"/>
    <w:rsid w:val="00881B9D"/>
    <w:rsid w:val="00882CE1"/>
    <w:rsid w:val="008A0316"/>
    <w:rsid w:val="008A0AB4"/>
    <w:rsid w:val="008A139B"/>
    <w:rsid w:val="008A1829"/>
    <w:rsid w:val="008A7D36"/>
    <w:rsid w:val="008D15D6"/>
    <w:rsid w:val="008D2031"/>
    <w:rsid w:val="008E432B"/>
    <w:rsid w:val="008F1E17"/>
    <w:rsid w:val="008F5DE0"/>
    <w:rsid w:val="008F6AD0"/>
    <w:rsid w:val="00913C60"/>
    <w:rsid w:val="00924DDF"/>
    <w:rsid w:val="009407FB"/>
    <w:rsid w:val="00952A27"/>
    <w:rsid w:val="00961269"/>
    <w:rsid w:val="00995CA0"/>
    <w:rsid w:val="009B389E"/>
    <w:rsid w:val="009C1515"/>
    <w:rsid w:val="009C367D"/>
    <w:rsid w:val="009C64BB"/>
    <w:rsid w:val="009C7221"/>
    <w:rsid w:val="009D688C"/>
    <w:rsid w:val="009E4F99"/>
    <w:rsid w:val="009E696D"/>
    <w:rsid w:val="00A03F94"/>
    <w:rsid w:val="00A04C6C"/>
    <w:rsid w:val="00A07D05"/>
    <w:rsid w:val="00A15771"/>
    <w:rsid w:val="00A160A2"/>
    <w:rsid w:val="00A25D4F"/>
    <w:rsid w:val="00A31BF7"/>
    <w:rsid w:val="00A3447C"/>
    <w:rsid w:val="00A47031"/>
    <w:rsid w:val="00A535C4"/>
    <w:rsid w:val="00A5690F"/>
    <w:rsid w:val="00A569CA"/>
    <w:rsid w:val="00A7142E"/>
    <w:rsid w:val="00A75CF8"/>
    <w:rsid w:val="00A765AC"/>
    <w:rsid w:val="00A77550"/>
    <w:rsid w:val="00A84664"/>
    <w:rsid w:val="00A852DD"/>
    <w:rsid w:val="00A90C01"/>
    <w:rsid w:val="00A930DB"/>
    <w:rsid w:val="00A96FBE"/>
    <w:rsid w:val="00AB3205"/>
    <w:rsid w:val="00AC62E3"/>
    <w:rsid w:val="00AD451D"/>
    <w:rsid w:val="00AD6152"/>
    <w:rsid w:val="00AE0B6A"/>
    <w:rsid w:val="00AE7584"/>
    <w:rsid w:val="00AF43FA"/>
    <w:rsid w:val="00B01883"/>
    <w:rsid w:val="00B0208F"/>
    <w:rsid w:val="00B041BE"/>
    <w:rsid w:val="00B07F90"/>
    <w:rsid w:val="00B261C6"/>
    <w:rsid w:val="00B30879"/>
    <w:rsid w:val="00B33B44"/>
    <w:rsid w:val="00B3527A"/>
    <w:rsid w:val="00B37420"/>
    <w:rsid w:val="00B37A2C"/>
    <w:rsid w:val="00B4303B"/>
    <w:rsid w:val="00B51BA6"/>
    <w:rsid w:val="00B62BC7"/>
    <w:rsid w:val="00B712F8"/>
    <w:rsid w:val="00B80EDD"/>
    <w:rsid w:val="00B8389F"/>
    <w:rsid w:val="00B84095"/>
    <w:rsid w:val="00B859CA"/>
    <w:rsid w:val="00B905CC"/>
    <w:rsid w:val="00B92FFB"/>
    <w:rsid w:val="00BA0CED"/>
    <w:rsid w:val="00BA158D"/>
    <w:rsid w:val="00BB114D"/>
    <w:rsid w:val="00BB3023"/>
    <w:rsid w:val="00BC09D7"/>
    <w:rsid w:val="00BD16BD"/>
    <w:rsid w:val="00BD1CC6"/>
    <w:rsid w:val="00BD699A"/>
    <w:rsid w:val="00BF19B1"/>
    <w:rsid w:val="00BF2AF1"/>
    <w:rsid w:val="00BF77CB"/>
    <w:rsid w:val="00C02453"/>
    <w:rsid w:val="00C03976"/>
    <w:rsid w:val="00C153EC"/>
    <w:rsid w:val="00C23FE6"/>
    <w:rsid w:val="00C31170"/>
    <w:rsid w:val="00C35C98"/>
    <w:rsid w:val="00C36ACD"/>
    <w:rsid w:val="00C43BC3"/>
    <w:rsid w:val="00C47B4B"/>
    <w:rsid w:val="00C47E00"/>
    <w:rsid w:val="00C54A28"/>
    <w:rsid w:val="00C55DAB"/>
    <w:rsid w:val="00C60690"/>
    <w:rsid w:val="00C62194"/>
    <w:rsid w:val="00C64177"/>
    <w:rsid w:val="00C6619D"/>
    <w:rsid w:val="00C66D26"/>
    <w:rsid w:val="00C70437"/>
    <w:rsid w:val="00C87D39"/>
    <w:rsid w:val="00CA20D9"/>
    <w:rsid w:val="00CA28CB"/>
    <w:rsid w:val="00CA6CB3"/>
    <w:rsid w:val="00CB63BD"/>
    <w:rsid w:val="00CC46E3"/>
    <w:rsid w:val="00CC4ABB"/>
    <w:rsid w:val="00CD2A5A"/>
    <w:rsid w:val="00CD7225"/>
    <w:rsid w:val="00CE18E1"/>
    <w:rsid w:val="00CE6058"/>
    <w:rsid w:val="00CF7DD2"/>
    <w:rsid w:val="00D007D8"/>
    <w:rsid w:val="00D04A09"/>
    <w:rsid w:val="00D06D1F"/>
    <w:rsid w:val="00D12723"/>
    <w:rsid w:val="00D135C1"/>
    <w:rsid w:val="00D14192"/>
    <w:rsid w:val="00D17C17"/>
    <w:rsid w:val="00D17FD3"/>
    <w:rsid w:val="00D302D6"/>
    <w:rsid w:val="00D40731"/>
    <w:rsid w:val="00D4342F"/>
    <w:rsid w:val="00D44AF5"/>
    <w:rsid w:val="00D50644"/>
    <w:rsid w:val="00D53AA9"/>
    <w:rsid w:val="00D6512B"/>
    <w:rsid w:val="00D66242"/>
    <w:rsid w:val="00D71CCA"/>
    <w:rsid w:val="00D72FB9"/>
    <w:rsid w:val="00D7307F"/>
    <w:rsid w:val="00D7426F"/>
    <w:rsid w:val="00D80642"/>
    <w:rsid w:val="00D81AC1"/>
    <w:rsid w:val="00D87D91"/>
    <w:rsid w:val="00D9066A"/>
    <w:rsid w:val="00D91944"/>
    <w:rsid w:val="00D958CE"/>
    <w:rsid w:val="00DA7B49"/>
    <w:rsid w:val="00DB1074"/>
    <w:rsid w:val="00DB1F49"/>
    <w:rsid w:val="00DB65B3"/>
    <w:rsid w:val="00DB7515"/>
    <w:rsid w:val="00DD1DE4"/>
    <w:rsid w:val="00DD7345"/>
    <w:rsid w:val="00DE04D3"/>
    <w:rsid w:val="00DE2375"/>
    <w:rsid w:val="00DE26A5"/>
    <w:rsid w:val="00DE53BB"/>
    <w:rsid w:val="00DE54CA"/>
    <w:rsid w:val="00DE709E"/>
    <w:rsid w:val="00DE7950"/>
    <w:rsid w:val="00DF059A"/>
    <w:rsid w:val="00DF08F9"/>
    <w:rsid w:val="00DF1B37"/>
    <w:rsid w:val="00E108BD"/>
    <w:rsid w:val="00E15705"/>
    <w:rsid w:val="00E15A0F"/>
    <w:rsid w:val="00E20EA0"/>
    <w:rsid w:val="00E22732"/>
    <w:rsid w:val="00E30312"/>
    <w:rsid w:val="00E30CAC"/>
    <w:rsid w:val="00E335BE"/>
    <w:rsid w:val="00E35DA5"/>
    <w:rsid w:val="00E41E53"/>
    <w:rsid w:val="00E42F7E"/>
    <w:rsid w:val="00E44575"/>
    <w:rsid w:val="00E46E36"/>
    <w:rsid w:val="00E51D47"/>
    <w:rsid w:val="00E55976"/>
    <w:rsid w:val="00E5741F"/>
    <w:rsid w:val="00E615E6"/>
    <w:rsid w:val="00E7199F"/>
    <w:rsid w:val="00E74186"/>
    <w:rsid w:val="00E75CF1"/>
    <w:rsid w:val="00E766EA"/>
    <w:rsid w:val="00E7720C"/>
    <w:rsid w:val="00E92192"/>
    <w:rsid w:val="00E93FC4"/>
    <w:rsid w:val="00EA4D47"/>
    <w:rsid w:val="00EB1363"/>
    <w:rsid w:val="00EB16D8"/>
    <w:rsid w:val="00EB3D48"/>
    <w:rsid w:val="00EC27ED"/>
    <w:rsid w:val="00EC2E32"/>
    <w:rsid w:val="00EC4218"/>
    <w:rsid w:val="00EE1E40"/>
    <w:rsid w:val="00EE32F5"/>
    <w:rsid w:val="00EF32BC"/>
    <w:rsid w:val="00EF390D"/>
    <w:rsid w:val="00F11BAD"/>
    <w:rsid w:val="00F17A83"/>
    <w:rsid w:val="00F20080"/>
    <w:rsid w:val="00F2236B"/>
    <w:rsid w:val="00F22A4D"/>
    <w:rsid w:val="00F30443"/>
    <w:rsid w:val="00F305A7"/>
    <w:rsid w:val="00F32985"/>
    <w:rsid w:val="00F36B29"/>
    <w:rsid w:val="00F41E4F"/>
    <w:rsid w:val="00F4622D"/>
    <w:rsid w:val="00F56E2E"/>
    <w:rsid w:val="00F61388"/>
    <w:rsid w:val="00F64952"/>
    <w:rsid w:val="00F73BDE"/>
    <w:rsid w:val="00F74D90"/>
    <w:rsid w:val="00F81825"/>
    <w:rsid w:val="00F83A9E"/>
    <w:rsid w:val="00F842A5"/>
    <w:rsid w:val="00F84BCB"/>
    <w:rsid w:val="00F92312"/>
    <w:rsid w:val="00F958AE"/>
    <w:rsid w:val="00F95A91"/>
    <w:rsid w:val="00F95AF3"/>
    <w:rsid w:val="00F95D30"/>
    <w:rsid w:val="00FA3153"/>
    <w:rsid w:val="00FA65F4"/>
    <w:rsid w:val="00FA7E87"/>
    <w:rsid w:val="00FB1B91"/>
    <w:rsid w:val="00FB2681"/>
    <w:rsid w:val="00FB4077"/>
    <w:rsid w:val="00FB535F"/>
    <w:rsid w:val="00FD029A"/>
    <w:rsid w:val="00FD786E"/>
    <w:rsid w:val="00FE2CBB"/>
    <w:rsid w:val="00FE6117"/>
    <w:rsid w:val="00FF0426"/>
    <w:rsid w:val="00FF6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7975F9"/>
  <w15:chartTrackingRefBased/>
  <w15:docId w15:val="{DBA566A4-9DA6-458B-AC13-87F0A7131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42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0641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5160"/>
    <w:rPr>
      <w:color w:val="0000FF"/>
      <w:u w:val="single"/>
    </w:rPr>
  </w:style>
  <w:style w:type="paragraph" w:styleId="BalloonText">
    <w:name w:val="Balloon Text"/>
    <w:basedOn w:val="Normal"/>
    <w:link w:val="BalloonTextChar"/>
    <w:uiPriority w:val="99"/>
    <w:semiHidden/>
    <w:unhideWhenUsed/>
    <w:rsid w:val="00443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877"/>
    <w:rPr>
      <w:rFonts w:ascii="Segoe UI" w:hAnsi="Segoe UI" w:cs="Segoe UI"/>
      <w:sz w:val="18"/>
      <w:szCs w:val="18"/>
    </w:rPr>
  </w:style>
  <w:style w:type="paragraph" w:styleId="Caption">
    <w:name w:val="caption"/>
    <w:basedOn w:val="Normal"/>
    <w:next w:val="Normal"/>
    <w:uiPriority w:val="35"/>
    <w:unhideWhenUsed/>
    <w:qFormat/>
    <w:rsid w:val="00137114"/>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E7760"/>
    <w:rPr>
      <w:color w:val="605E5C"/>
      <w:shd w:val="clear" w:color="auto" w:fill="E1DFDD"/>
    </w:rPr>
  </w:style>
  <w:style w:type="character" w:customStyle="1" w:styleId="Heading2Char">
    <w:name w:val="Heading 2 Char"/>
    <w:basedOn w:val="DefaultParagraphFont"/>
    <w:link w:val="Heading2"/>
    <w:uiPriority w:val="9"/>
    <w:rsid w:val="0050641C"/>
    <w:rPr>
      <w:rFonts w:ascii="Times New Roman" w:eastAsia="Times New Roman" w:hAnsi="Times New Roman" w:cs="Times New Roman"/>
      <w:b/>
      <w:bCs/>
      <w:sz w:val="36"/>
      <w:szCs w:val="36"/>
    </w:rPr>
  </w:style>
  <w:style w:type="table" w:styleId="TableGrid">
    <w:name w:val="Table Grid"/>
    <w:basedOn w:val="TableNormal"/>
    <w:uiPriority w:val="39"/>
    <w:rsid w:val="00D65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227C6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7C67"/>
    <w:rPr>
      <w:sz w:val="20"/>
      <w:szCs w:val="20"/>
    </w:rPr>
  </w:style>
  <w:style w:type="character" w:styleId="EndnoteReference">
    <w:name w:val="endnote reference"/>
    <w:basedOn w:val="DefaultParagraphFont"/>
    <w:uiPriority w:val="99"/>
    <w:semiHidden/>
    <w:unhideWhenUsed/>
    <w:rsid w:val="00227C67"/>
    <w:rPr>
      <w:vertAlign w:val="superscript"/>
    </w:rPr>
  </w:style>
  <w:style w:type="character" w:customStyle="1" w:styleId="Heading1Char">
    <w:name w:val="Heading 1 Char"/>
    <w:basedOn w:val="DefaultParagraphFont"/>
    <w:link w:val="Heading1"/>
    <w:uiPriority w:val="9"/>
    <w:rsid w:val="00EC421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71986">
      <w:bodyDiv w:val="1"/>
      <w:marLeft w:val="0"/>
      <w:marRight w:val="0"/>
      <w:marTop w:val="0"/>
      <w:marBottom w:val="0"/>
      <w:divBdr>
        <w:top w:val="none" w:sz="0" w:space="0" w:color="auto"/>
        <w:left w:val="none" w:sz="0" w:space="0" w:color="auto"/>
        <w:bottom w:val="none" w:sz="0" w:space="0" w:color="auto"/>
        <w:right w:val="none" w:sz="0" w:space="0" w:color="auto"/>
      </w:divBdr>
      <w:divsChild>
        <w:div w:id="1058360152">
          <w:marLeft w:val="0"/>
          <w:marRight w:val="0"/>
          <w:marTop w:val="0"/>
          <w:marBottom w:val="0"/>
          <w:divBdr>
            <w:top w:val="none" w:sz="0" w:space="0" w:color="auto"/>
            <w:left w:val="none" w:sz="0" w:space="0" w:color="auto"/>
            <w:bottom w:val="none" w:sz="0" w:space="0" w:color="auto"/>
            <w:right w:val="none" w:sz="0" w:space="0" w:color="auto"/>
          </w:divBdr>
        </w:div>
        <w:div w:id="39205697">
          <w:marLeft w:val="0"/>
          <w:marRight w:val="0"/>
          <w:marTop w:val="0"/>
          <w:marBottom w:val="0"/>
          <w:divBdr>
            <w:top w:val="none" w:sz="0" w:space="0" w:color="auto"/>
            <w:left w:val="none" w:sz="0" w:space="0" w:color="auto"/>
            <w:bottom w:val="none" w:sz="0" w:space="0" w:color="auto"/>
            <w:right w:val="none" w:sz="0" w:space="0" w:color="auto"/>
          </w:divBdr>
        </w:div>
        <w:div w:id="888568356">
          <w:marLeft w:val="0"/>
          <w:marRight w:val="0"/>
          <w:marTop w:val="0"/>
          <w:marBottom w:val="0"/>
          <w:divBdr>
            <w:top w:val="none" w:sz="0" w:space="0" w:color="auto"/>
            <w:left w:val="none" w:sz="0" w:space="0" w:color="auto"/>
            <w:bottom w:val="none" w:sz="0" w:space="0" w:color="auto"/>
            <w:right w:val="none" w:sz="0" w:space="0" w:color="auto"/>
          </w:divBdr>
        </w:div>
        <w:div w:id="1494372532">
          <w:marLeft w:val="0"/>
          <w:marRight w:val="0"/>
          <w:marTop w:val="0"/>
          <w:marBottom w:val="0"/>
          <w:divBdr>
            <w:top w:val="none" w:sz="0" w:space="0" w:color="auto"/>
            <w:left w:val="none" w:sz="0" w:space="0" w:color="auto"/>
            <w:bottom w:val="none" w:sz="0" w:space="0" w:color="auto"/>
            <w:right w:val="none" w:sz="0" w:space="0" w:color="auto"/>
          </w:divBdr>
        </w:div>
        <w:div w:id="656494519">
          <w:marLeft w:val="0"/>
          <w:marRight w:val="0"/>
          <w:marTop w:val="0"/>
          <w:marBottom w:val="0"/>
          <w:divBdr>
            <w:top w:val="none" w:sz="0" w:space="0" w:color="auto"/>
            <w:left w:val="none" w:sz="0" w:space="0" w:color="auto"/>
            <w:bottom w:val="none" w:sz="0" w:space="0" w:color="auto"/>
            <w:right w:val="none" w:sz="0" w:space="0" w:color="auto"/>
          </w:divBdr>
        </w:div>
        <w:div w:id="1102845310">
          <w:marLeft w:val="0"/>
          <w:marRight w:val="0"/>
          <w:marTop w:val="0"/>
          <w:marBottom w:val="0"/>
          <w:divBdr>
            <w:top w:val="none" w:sz="0" w:space="0" w:color="auto"/>
            <w:left w:val="none" w:sz="0" w:space="0" w:color="auto"/>
            <w:bottom w:val="none" w:sz="0" w:space="0" w:color="auto"/>
            <w:right w:val="none" w:sz="0" w:space="0" w:color="auto"/>
          </w:divBdr>
        </w:div>
        <w:div w:id="205262351">
          <w:marLeft w:val="0"/>
          <w:marRight w:val="0"/>
          <w:marTop w:val="0"/>
          <w:marBottom w:val="0"/>
          <w:divBdr>
            <w:top w:val="none" w:sz="0" w:space="0" w:color="auto"/>
            <w:left w:val="none" w:sz="0" w:space="0" w:color="auto"/>
            <w:bottom w:val="none" w:sz="0" w:space="0" w:color="auto"/>
            <w:right w:val="none" w:sz="0" w:space="0" w:color="auto"/>
          </w:divBdr>
        </w:div>
        <w:div w:id="1411539012">
          <w:marLeft w:val="0"/>
          <w:marRight w:val="0"/>
          <w:marTop w:val="0"/>
          <w:marBottom w:val="0"/>
          <w:divBdr>
            <w:top w:val="none" w:sz="0" w:space="0" w:color="auto"/>
            <w:left w:val="none" w:sz="0" w:space="0" w:color="auto"/>
            <w:bottom w:val="none" w:sz="0" w:space="0" w:color="auto"/>
            <w:right w:val="none" w:sz="0" w:space="0" w:color="auto"/>
          </w:divBdr>
        </w:div>
        <w:div w:id="944729265">
          <w:marLeft w:val="0"/>
          <w:marRight w:val="0"/>
          <w:marTop w:val="0"/>
          <w:marBottom w:val="0"/>
          <w:divBdr>
            <w:top w:val="none" w:sz="0" w:space="0" w:color="auto"/>
            <w:left w:val="none" w:sz="0" w:space="0" w:color="auto"/>
            <w:bottom w:val="none" w:sz="0" w:space="0" w:color="auto"/>
            <w:right w:val="none" w:sz="0" w:space="0" w:color="auto"/>
          </w:divBdr>
        </w:div>
        <w:div w:id="2091806958">
          <w:marLeft w:val="0"/>
          <w:marRight w:val="0"/>
          <w:marTop w:val="0"/>
          <w:marBottom w:val="0"/>
          <w:divBdr>
            <w:top w:val="none" w:sz="0" w:space="0" w:color="auto"/>
            <w:left w:val="none" w:sz="0" w:space="0" w:color="auto"/>
            <w:bottom w:val="none" w:sz="0" w:space="0" w:color="auto"/>
            <w:right w:val="none" w:sz="0" w:space="0" w:color="auto"/>
          </w:divBdr>
        </w:div>
        <w:div w:id="175310566">
          <w:marLeft w:val="0"/>
          <w:marRight w:val="0"/>
          <w:marTop w:val="0"/>
          <w:marBottom w:val="0"/>
          <w:divBdr>
            <w:top w:val="none" w:sz="0" w:space="0" w:color="auto"/>
            <w:left w:val="none" w:sz="0" w:space="0" w:color="auto"/>
            <w:bottom w:val="none" w:sz="0" w:space="0" w:color="auto"/>
            <w:right w:val="none" w:sz="0" w:space="0" w:color="auto"/>
          </w:divBdr>
        </w:div>
        <w:div w:id="533813341">
          <w:marLeft w:val="0"/>
          <w:marRight w:val="0"/>
          <w:marTop w:val="0"/>
          <w:marBottom w:val="0"/>
          <w:divBdr>
            <w:top w:val="none" w:sz="0" w:space="0" w:color="auto"/>
            <w:left w:val="none" w:sz="0" w:space="0" w:color="auto"/>
            <w:bottom w:val="none" w:sz="0" w:space="0" w:color="auto"/>
            <w:right w:val="none" w:sz="0" w:space="0" w:color="auto"/>
          </w:divBdr>
        </w:div>
        <w:div w:id="321394222">
          <w:marLeft w:val="0"/>
          <w:marRight w:val="0"/>
          <w:marTop w:val="0"/>
          <w:marBottom w:val="0"/>
          <w:divBdr>
            <w:top w:val="none" w:sz="0" w:space="0" w:color="auto"/>
            <w:left w:val="none" w:sz="0" w:space="0" w:color="auto"/>
            <w:bottom w:val="none" w:sz="0" w:space="0" w:color="auto"/>
            <w:right w:val="none" w:sz="0" w:space="0" w:color="auto"/>
          </w:divBdr>
        </w:div>
        <w:div w:id="1986158334">
          <w:marLeft w:val="0"/>
          <w:marRight w:val="0"/>
          <w:marTop w:val="0"/>
          <w:marBottom w:val="0"/>
          <w:divBdr>
            <w:top w:val="none" w:sz="0" w:space="0" w:color="auto"/>
            <w:left w:val="none" w:sz="0" w:space="0" w:color="auto"/>
            <w:bottom w:val="none" w:sz="0" w:space="0" w:color="auto"/>
            <w:right w:val="none" w:sz="0" w:space="0" w:color="auto"/>
          </w:divBdr>
        </w:div>
        <w:div w:id="1813671885">
          <w:marLeft w:val="0"/>
          <w:marRight w:val="0"/>
          <w:marTop w:val="0"/>
          <w:marBottom w:val="0"/>
          <w:divBdr>
            <w:top w:val="none" w:sz="0" w:space="0" w:color="auto"/>
            <w:left w:val="none" w:sz="0" w:space="0" w:color="auto"/>
            <w:bottom w:val="none" w:sz="0" w:space="0" w:color="auto"/>
            <w:right w:val="none" w:sz="0" w:space="0" w:color="auto"/>
          </w:divBdr>
        </w:div>
        <w:div w:id="875853324">
          <w:marLeft w:val="0"/>
          <w:marRight w:val="0"/>
          <w:marTop w:val="0"/>
          <w:marBottom w:val="0"/>
          <w:divBdr>
            <w:top w:val="none" w:sz="0" w:space="0" w:color="auto"/>
            <w:left w:val="none" w:sz="0" w:space="0" w:color="auto"/>
            <w:bottom w:val="none" w:sz="0" w:space="0" w:color="auto"/>
            <w:right w:val="none" w:sz="0" w:space="0" w:color="auto"/>
          </w:divBdr>
        </w:div>
        <w:div w:id="1610547932">
          <w:marLeft w:val="0"/>
          <w:marRight w:val="0"/>
          <w:marTop w:val="0"/>
          <w:marBottom w:val="0"/>
          <w:divBdr>
            <w:top w:val="none" w:sz="0" w:space="0" w:color="auto"/>
            <w:left w:val="none" w:sz="0" w:space="0" w:color="auto"/>
            <w:bottom w:val="none" w:sz="0" w:space="0" w:color="auto"/>
            <w:right w:val="none" w:sz="0" w:space="0" w:color="auto"/>
          </w:divBdr>
        </w:div>
        <w:div w:id="671682531">
          <w:marLeft w:val="0"/>
          <w:marRight w:val="0"/>
          <w:marTop w:val="0"/>
          <w:marBottom w:val="0"/>
          <w:divBdr>
            <w:top w:val="none" w:sz="0" w:space="0" w:color="auto"/>
            <w:left w:val="none" w:sz="0" w:space="0" w:color="auto"/>
            <w:bottom w:val="none" w:sz="0" w:space="0" w:color="auto"/>
            <w:right w:val="none" w:sz="0" w:space="0" w:color="auto"/>
          </w:divBdr>
        </w:div>
        <w:div w:id="226499627">
          <w:marLeft w:val="0"/>
          <w:marRight w:val="0"/>
          <w:marTop w:val="0"/>
          <w:marBottom w:val="0"/>
          <w:divBdr>
            <w:top w:val="none" w:sz="0" w:space="0" w:color="auto"/>
            <w:left w:val="none" w:sz="0" w:space="0" w:color="auto"/>
            <w:bottom w:val="none" w:sz="0" w:space="0" w:color="auto"/>
            <w:right w:val="none" w:sz="0" w:space="0" w:color="auto"/>
          </w:divBdr>
        </w:div>
        <w:div w:id="1039747854">
          <w:marLeft w:val="0"/>
          <w:marRight w:val="0"/>
          <w:marTop w:val="0"/>
          <w:marBottom w:val="0"/>
          <w:divBdr>
            <w:top w:val="none" w:sz="0" w:space="0" w:color="auto"/>
            <w:left w:val="none" w:sz="0" w:space="0" w:color="auto"/>
            <w:bottom w:val="none" w:sz="0" w:space="0" w:color="auto"/>
            <w:right w:val="none" w:sz="0" w:space="0" w:color="auto"/>
          </w:divBdr>
        </w:div>
        <w:div w:id="2081632595">
          <w:marLeft w:val="0"/>
          <w:marRight w:val="0"/>
          <w:marTop w:val="0"/>
          <w:marBottom w:val="0"/>
          <w:divBdr>
            <w:top w:val="none" w:sz="0" w:space="0" w:color="auto"/>
            <w:left w:val="none" w:sz="0" w:space="0" w:color="auto"/>
            <w:bottom w:val="none" w:sz="0" w:space="0" w:color="auto"/>
            <w:right w:val="none" w:sz="0" w:space="0" w:color="auto"/>
          </w:divBdr>
        </w:div>
        <w:div w:id="1682076492">
          <w:marLeft w:val="0"/>
          <w:marRight w:val="0"/>
          <w:marTop w:val="0"/>
          <w:marBottom w:val="0"/>
          <w:divBdr>
            <w:top w:val="none" w:sz="0" w:space="0" w:color="auto"/>
            <w:left w:val="none" w:sz="0" w:space="0" w:color="auto"/>
            <w:bottom w:val="none" w:sz="0" w:space="0" w:color="auto"/>
            <w:right w:val="none" w:sz="0" w:space="0" w:color="auto"/>
          </w:divBdr>
        </w:div>
        <w:div w:id="1322807596">
          <w:marLeft w:val="0"/>
          <w:marRight w:val="0"/>
          <w:marTop w:val="0"/>
          <w:marBottom w:val="0"/>
          <w:divBdr>
            <w:top w:val="none" w:sz="0" w:space="0" w:color="auto"/>
            <w:left w:val="none" w:sz="0" w:space="0" w:color="auto"/>
            <w:bottom w:val="none" w:sz="0" w:space="0" w:color="auto"/>
            <w:right w:val="none" w:sz="0" w:space="0" w:color="auto"/>
          </w:divBdr>
        </w:div>
        <w:div w:id="1418015591">
          <w:marLeft w:val="0"/>
          <w:marRight w:val="0"/>
          <w:marTop w:val="0"/>
          <w:marBottom w:val="0"/>
          <w:divBdr>
            <w:top w:val="none" w:sz="0" w:space="0" w:color="auto"/>
            <w:left w:val="none" w:sz="0" w:space="0" w:color="auto"/>
            <w:bottom w:val="none" w:sz="0" w:space="0" w:color="auto"/>
            <w:right w:val="none" w:sz="0" w:space="0" w:color="auto"/>
          </w:divBdr>
        </w:div>
        <w:div w:id="394206680">
          <w:marLeft w:val="0"/>
          <w:marRight w:val="0"/>
          <w:marTop w:val="0"/>
          <w:marBottom w:val="0"/>
          <w:divBdr>
            <w:top w:val="none" w:sz="0" w:space="0" w:color="auto"/>
            <w:left w:val="none" w:sz="0" w:space="0" w:color="auto"/>
            <w:bottom w:val="none" w:sz="0" w:space="0" w:color="auto"/>
            <w:right w:val="none" w:sz="0" w:space="0" w:color="auto"/>
          </w:divBdr>
        </w:div>
      </w:divsChild>
    </w:div>
    <w:div w:id="118649979">
      <w:bodyDiv w:val="1"/>
      <w:marLeft w:val="0"/>
      <w:marRight w:val="0"/>
      <w:marTop w:val="0"/>
      <w:marBottom w:val="0"/>
      <w:divBdr>
        <w:top w:val="none" w:sz="0" w:space="0" w:color="auto"/>
        <w:left w:val="none" w:sz="0" w:space="0" w:color="auto"/>
        <w:bottom w:val="none" w:sz="0" w:space="0" w:color="auto"/>
        <w:right w:val="none" w:sz="0" w:space="0" w:color="auto"/>
      </w:divBdr>
      <w:divsChild>
        <w:div w:id="1072239597">
          <w:marLeft w:val="0"/>
          <w:marRight w:val="0"/>
          <w:marTop w:val="0"/>
          <w:marBottom w:val="0"/>
          <w:divBdr>
            <w:top w:val="none" w:sz="0" w:space="0" w:color="auto"/>
            <w:left w:val="none" w:sz="0" w:space="0" w:color="auto"/>
            <w:bottom w:val="none" w:sz="0" w:space="0" w:color="auto"/>
            <w:right w:val="none" w:sz="0" w:space="0" w:color="auto"/>
          </w:divBdr>
        </w:div>
        <w:div w:id="2111048970">
          <w:marLeft w:val="0"/>
          <w:marRight w:val="0"/>
          <w:marTop w:val="0"/>
          <w:marBottom w:val="0"/>
          <w:divBdr>
            <w:top w:val="none" w:sz="0" w:space="0" w:color="auto"/>
            <w:left w:val="none" w:sz="0" w:space="0" w:color="auto"/>
            <w:bottom w:val="none" w:sz="0" w:space="0" w:color="auto"/>
            <w:right w:val="none" w:sz="0" w:space="0" w:color="auto"/>
          </w:divBdr>
        </w:div>
        <w:div w:id="1033767883">
          <w:marLeft w:val="0"/>
          <w:marRight w:val="0"/>
          <w:marTop w:val="0"/>
          <w:marBottom w:val="0"/>
          <w:divBdr>
            <w:top w:val="none" w:sz="0" w:space="0" w:color="auto"/>
            <w:left w:val="none" w:sz="0" w:space="0" w:color="auto"/>
            <w:bottom w:val="none" w:sz="0" w:space="0" w:color="auto"/>
            <w:right w:val="none" w:sz="0" w:space="0" w:color="auto"/>
          </w:divBdr>
        </w:div>
        <w:div w:id="1971284860">
          <w:marLeft w:val="0"/>
          <w:marRight w:val="0"/>
          <w:marTop w:val="0"/>
          <w:marBottom w:val="0"/>
          <w:divBdr>
            <w:top w:val="none" w:sz="0" w:space="0" w:color="auto"/>
            <w:left w:val="none" w:sz="0" w:space="0" w:color="auto"/>
            <w:bottom w:val="none" w:sz="0" w:space="0" w:color="auto"/>
            <w:right w:val="none" w:sz="0" w:space="0" w:color="auto"/>
          </w:divBdr>
        </w:div>
        <w:div w:id="725375145">
          <w:marLeft w:val="0"/>
          <w:marRight w:val="0"/>
          <w:marTop w:val="0"/>
          <w:marBottom w:val="0"/>
          <w:divBdr>
            <w:top w:val="none" w:sz="0" w:space="0" w:color="auto"/>
            <w:left w:val="none" w:sz="0" w:space="0" w:color="auto"/>
            <w:bottom w:val="none" w:sz="0" w:space="0" w:color="auto"/>
            <w:right w:val="none" w:sz="0" w:space="0" w:color="auto"/>
          </w:divBdr>
        </w:div>
        <w:div w:id="1906992342">
          <w:marLeft w:val="0"/>
          <w:marRight w:val="0"/>
          <w:marTop w:val="0"/>
          <w:marBottom w:val="0"/>
          <w:divBdr>
            <w:top w:val="none" w:sz="0" w:space="0" w:color="auto"/>
            <w:left w:val="none" w:sz="0" w:space="0" w:color="auto"/>
            <w:bottom w:val="none" w:sz="0" w:space="0" w:color="auto"/>
            <w:right w:val="none" w:sz="0" w:space="0" w:color="auto"/>
          </w:divBdr>
        </w:div>
      </w:divsChild>
    </w:div>
    <w:div w:id="232202079">
      <w:bodyDiv w:val="1"/>
      <w:marLeft w:val="0"/>
      <w:marRight w:val="0"/>
      <w:marTop w:val="0"/>
      <w:marBottom w:val="0"/>
      <w:divBdr>
        <w:top w:val="none" w:sz="0" w:space="0" w:color="auto"/>
        <w:left w:val="none" w:sz="0" w:space="0" w:color="auto"/>
        <w:bottom w:val="none" w:sz="0" w:space="0" w:color="auto"/>
        <w:right w:val="none" w:sz="0" w:space="0" w:color="auto"/>
      </w:divBdr>
      <w:divsChild>
        <w:div w:id="318459719">
          <w:marLeft w:val="0"/>
          <w:marRight w:val="0"/>
          <w:marTop w:val="0"/>
          <w:marBottom w:val="0"/>
          <w:divBdr>
            <w:top w:val="none" w:sz="0" w:space="0" w:color="auto"/>
            <w:left w:val="none" w:sz="0" w:space="0" w:color="auto"/>
            <w:bottom w:val="none" w:sz="0" w:space="0" w:color="auto"/>
            <w:right w:val="none" w:sz="0" w:space="0" w:color="auto"/>
          </w:divBdr>
        </w:div>
        <w:div w:id="75370376">
          <w:marLeft w:val="0"/>
          <w:marRight w:val="0"/>
          <w:marTop w:val="0"/>
          <w:marBottom w:val="0"/>
          <w:divBdr>
            <w:top w:val="none" w:sz="0" w:space="0" w:color="auto"/>
            <w:left w:val="none" w:sz="0" w:space="0" w:color="auto"/>
            <w:bottom w:val="none" w:sz="0" w:space="0" w:color="auto"/>
            <w:right w:val="none" w:sz="0" w:space="0" w:color="auto"/>
          </w:divBdr>
        </w:div>
        <w:div w:id="1599408022">
          <w:marLeft w:val="0"/>
          <w:marRight w:val="0"/>
          <w:marTop w:val="0"/>
          <w:marBottom w:val="0"/>
          <w:divBdr>
            <w:top w:val="none" w:sz="0" w:space="0" w:color="auto"/>
            <w:left w:val="none" w:sz="0" w:space="0" w:color="auto"/>
            <w:bottom w:val="none" w:sz="0" w:space="0" w:color="auto"/>
            <w:right w:val="none" w:sz="0" w:space="0" w:color="auto"/>
          </w:divBdr>
        </w:div>
      </w:divsChild>
    </w:div>
    <w:div w:id="687369140">
      <w:bodyDiv w:val="1"/>
      <w:marLeft w:val="0"/>
      <w:marRight w:val="0"/>
      <w:marTop w:val="0"/>
      <w:marBottom w:val="0"/>
      <w:divBdr>
        <w:top w:val="none" w:sz="0" w:space="0" w:color="auto"/>
        <w:left w:val="none" w:sz="0" w:space="0" w:color="auto"/>
        <w:bottom w:val="none" w:sz="0" w:space="0" w:color="auto"/>
        <w:right w:val="none" w:sz="0" w:space="0" w:color="auto"/>
      </w:divBdr>
      <w:divsChild>
        <w:div w:id="594365723">
          <w:marLeft w:val="0"/>
          <w:marRight w:val="0"/>
          <w:marTop w:val="0"/>
          <w:marBottom w:val="0"/>
          <w:divBdr>
            <w:top w:val="none" w:sz="0" w:space="0" w:color="auto"/>
            <w:left w:val="none" w:sz="0" w:space="0" w:color="auto"/>
            <w:bottom w:val="none" w:sz="0" w:space="0" w:color="auto"/>
            <w:right w:val="none" w:sz="0" w:space="0" w:color="auto"/>
          </w:divBdr>
        </w:div>
        <w:div w:id="611548303">
          <w:marLeft w:val="0"/>
          <w:marRight w:val="0"/>
          <w:marTop w:val="0"/>
          <w:marBottom w:val="0"/>
          <w:divBdr>
            <w:top w:val="none" w:sz="0" w:space="0" w:color="auto"/>
            <w:left w:val="none" w:sz="0" w:space="0" w:color="auto"/>
            <w:bottom w:val="none" w:sz="0" w:space="0" w:color="auto"/>
            <w:right w:val="none" w:sz="0" w:space="0" w:color="auto"/>
          </w:divBdr>
        </w:div>
      </w:divsChild>
    </w:div>
    <w:div w:id="743458232">
      <w:bodyDiv w:val="1"/>
      <w:marLeft w:val="0"/>
      <w:marRight w:val="0"/>
      <w:marTop w:val="0"/>
      <w:marBottom w:val="0"/>
      <w:divBdr>
        <w:top w:val="none" w:sz="0" w:space="0" w:color="auto"/>
        <w:left w:val="none" w:sz="0" w:space="0" w:color="auto"/>
        <w:bottom w:val="none" w:sz="0" w:space="0" w:color="auto"/>
        <w:right w:val="none" w:sz="0" w:space="0" w:color="auto"/>
      </w:divBdr>
    </w:div>
    <w:div w:id="952249883">
      <w:bodyDiv w:val="1"/>
      <w:marLeft w:val="0"/>
      <w:marRight w:val="0"/>
      <w:marTop w:val="0"/>
      <w:marBottom w:val="0"/>
      <w:divBdr>
        <w:top w:val="none" w:sz="0" w:space="0" w:color="auto"/>
        <w:left w:val="none" w:sz="0" w:space="0" w:color="auto"/>
        <w:bottom w:val="none" w:sz="0" w:space="0" w:color="auto"/>
        <w:right w:val="none" w:sz="0" w:space="0" w:color="auto"/>
      </w:divBdr>
      <w:divsChild>
        <w:div w:id="1692295589">
          <w:marLeft w:val="0"/>
          <w:marRight w:val="0"/>
          <w:marTop w:val="0"/>
          <w:marBottom w:val="0"/>
          <w:divBdr>
            <w:top w:val="none" w:sz="0" w:space="0" w:color="auto"/>
            <w:left w:val="none" w:sz="0" w:space="0" w:color="auto"/>
            <w:bottom w:val="none" w:sz="0" w:space="0" w:color="auto"/>
            <w:right w:val="none" w:sz="0" w:space="0" w:color="auto"/>
          </w:divBdr>
        </w:div>
        <w:div w:id="582253329">
          <w:marLeft w:val="0"/>
          <w:marRight w:val="0"/>
          <w:marTop w:val="0"/>
          <w:marBottom w:val="0"/>
          <w:divBdr>
            <w:top w:val="none" w:sz="0" w:space="0" w:color="auto"/>
            <w:left w:val="none" w:sz="0" w:space="0" w:color="auto"/>
            <w:bottom w:val="none" w:sz="0" w:space="0" w:color="auto"/>
            <w:right w:val="none" w:sz="0" w:space="0" w:color="auto"/>
          </w:divBdr>
        </w:div>
        <w:div w:id="1438141448">
          <w:marLeft w:val="0"/>
          <w:marRight w:val="0"/>
          <w:marTop w:val="0"/>
          <w:marBottom w:val="0"/>
          <w:divBdr>
            <w:top w:val="none" w:sz="0" w:space="0" w:color="auto"/>
            <w:left w:val="none" w:sz="0" w:space="0" w:color="auto"/>
            <w:bottom w:val="none" w:sz="0" w:space="0" w:color="auto"/>
            <w:right w:val="none" w:sz="0" w:space="0" w:color="auto"/>
          </w:divBdr>
        </w:div>
        <w:div w:id="1611550180">
          <w:marLeft w:val="0"/>
          <w:marRight w:val="0"/>
          <w:marTop w:val="0"/>
          <w:marBottom w:val="0"/>
          <w:divBdr>
            <w:top w:val="none" w:sz="0" w:space="0" w:color="auto"/>
            <w:left w:val="none" w:sz="0" w:space="0" w:color="auto"/>
            <w:bottom w:val="none" w:sz="0" w:space="0" w:color="auto"/>
            <w:right w:val="none" w:sz="0" w:space="0" w:color="auto"/>
          </w:divBdr>
        </w:div>
        <w:div w:id="1079064161">
          <w:marLeft w:val="0"/>
          <w:marRight w:val="0"/>
          <w:marTop w:val="0"/>
          <w:marBottom w:val="0"/>
          <w:divBdr>
            <w:top w:val="none" w:sz="0" w:space="0" w:color="auto"/>
            <w:left w:val="none" w:sz="0" w:space="0" w:color="auto"/>
            <w:bottom w:val="none" w:sz="0" w:space="0" w:color="auto"/>
            <w:right w:val="none" w:sz="0" w:space="0" w:color="auto"/>
          </w:divBdr>
        </w:div>
        <w:div w:id="1309358139">
          <w:marLeft w:val="0"/>
          <w:marRight w:val="0"/>
          <w:marTop w:val="0"/>
          <w:marBottom w:val="0"/>
          <w:divBdr>
            <w:top w:val="none" w:sz="0" w:space="0" w:color="auto"/>
            <w:left w:val="none" w:sz="0" w:space="0" w:color="auto"/>
            <w:bottom w:val="none" w:sz="0" w:space="0" w:color="auto"/>
            <w:right w:val="none" w:sz="0" w:space="0" w:color="auto"/>
          </w:divBdr>
        </w:div>
        <w:div w:id="1072657795">
          <w:marLeft w:val="0"/>
          <w:marRight w:val="0"/>
          <w:marTop w:val="0"/>
          <w:marBottom w:val="0"/>
          <w:divBdr>
            <w:top w:val="none" w:sz="0" w:space="0" w:color="auto"/>
            <w:left w:val="none" w:sz="0" w:space="0" w:color="auto"/>
            <w:bottom w:val="none" w:sz="0" w:space="0" w:color="auto"/>
            <w:right w:val="none" w:sz="0" w:space="0" w:color="auto"/>
          </w:divBdr>
        </w:div>
        <w:div w:id="1460689697">
          <w:marLeft w:val="0"/>
          <w:marRight w:val="0"/>
          <w:marTop w:val="0"/>
          <w:marBottom w:val="0"/>
          <w:divBdr>
            <w:top w:val="none" w:sz="0" w:space="0" w:color="auto"/>
            <w:left w:val="none" w:sz="0" w:space="0" w:color="auto"/>
            <w:bottom w:val="none" w:sz="0" w:space="0" w:color="auto"/>
            <w:right w:val="none" w:sz="0" w:space="0" w:color="auto"/>
          </w:divBdr>
        </w:div>
        <w:div w:id="865870502">
          <w:marLeft w:val="0"/>
          <w:marRight w:val="0"/>
          <w:marTop w:val="0"/>
          <w:marBottom w:val="0"/>
          <w:divBdr>
            <w:top w:val="none" w:sz="0" w:space="0" w:color="auto"/>
            <w:left w:val="none" w:sz="0" w:space="0" w:color="auto"/>
            <w:bottom w:val="none" w:sz="0" w:space="0" w:color="auto"/>
            <w:right w:val="none" w:sz="0" w:space="0" w:color="auto"/>
          </w:divBdr>
        </w:div>
        <w:div w:id="1204054101">
          <w:marLeft w:val="0"/>
          <w:marRight w:val="0"/>
          <w:marTop w:val="0"/>
          <w:marBottom w:val="0"/>
          <w:divBdr>
            <w:top w:val="none" w:sz="0" w:space="0" w:color="auto"/>
            <w:left w:val="none" w:sz="0" w:space="0" w:color="auto"/>
            <w:bottom w:val="none" w:sz="0" w:space="0" w:color="auto"/>
            <w:right w:val="none" w:sz="0" w:space="0" w:color="auto"/>
          </w:divBdr>
        </w:div>
      </w:divsChild>
    </w:div>
    <w:div w:id="996105239">
      <w:bodyDiv w:val="1"/>
      <w:marLeft w:val="0"/>
      <w:marRight w:val="0"/>
      <w:marTop w:val="0"/>
      <w:marBottom w:val="0"/>
      <w:divBdr>
        <w:top w:val="none" w:sz="0" w:space="0" w:color="auto"/>
        <w:left w:val="none" w:sz="0" w:space="0" w:color="auto"/>
        <w:bottom w:val="none" w:sz="0" w:space="0" w:color="auto"/>
        <w:right w:val="none" w:sz="0" w:space="0" w:color="auto"/>
      </w:divBdr>
    </w:div>
    <w:div w:id="1000347417">
      <w:bodyDiv w:val="1"/>
      <w:marLeft w:val="0"/>
      <w:marRight w:val="0"/>
      <w:marTop w:val="0"/>
      <w:marBottom w:val="0"/>
      <w:divBdr>
        <w:top w:val="none" w:sz="0" w:space="0" w:color="auto"/>
        <w:left w:val="none" w:sz="0" w:space="0" w:color="auto"/>
        <w:bottom w:val="none" w:sz="0" w:space="0" w:color="auto"/>
        <w:right w:val="none" w:sz="0" w:space="0" w:color="auto"/>
      </w:divBdr>
      <w:divsChild>
        <w:div w:id="1787187710">
          <w:marLeft w:val="0"/>
          <w:marRight w:val="0"/>
          <w:marTop w:val="0"/>
          <w:marBottom w:val="0"/>
          <w:divBdr>
            <w:top w:val="none" w:sz="0" w:space="0" w:color="auto"/>
            <w:left w:val="none" w:sz="0" w:space="0" w:color="auto"/>
            <w:bottom w:val="none" w:sz="0" w:space="0" w:color="auto"/>
            <w:right w:val="none" w:sz="0" w:space="0" w:color="auto"/>
          </w:divBdr>
        </w:div>
        <w:div w:id="741564650">
          <w:marLeft w:val="0"/>
          <w:marRight w:val="0"/>
          <w:marTop w:val="0"/>
          <w:marBottom w:val="0"/>
          <w:divBdr>
            <w:top w:val="none" w:sz="0" w:space="0" w:color="auto"/>
            <w:left w:val="none" w:sz="0" w:space="0" w:color="auto"/>
            <w:bottom w:val="none" w:sz="0" w:space="0" w:color="auto"/>
            <w:right w:val="none" w:sz="0" w:space="0" w:color="auto"/>
          </w:divBdr>
        </w:div>
        <w:div w:id="166214945">
          <w:marLeft w:val="0"/>
          <w:marRight w:val="0"/>
          <w:marTop w:val="0"/>
          <w:marBottom w:val="0"/>
          <w:divBdr>
            <w:top w:val="none" w:sz="0" w:space="0" w:color="auto"/>
            <w:left w:val="none" w:sz="0" w:space="0" w:color="auto"/>
            <w:bottom w:val="none" w:sz="0" w:space="0" w:color="auto"/>
            <w:right w:val="none" w:sz="0" w:space="0" w:color="auto"/>
          </w:divBdr>
        </w:div>
      </w:divsChild>
    </w:div>
    <w:div w:id="1070928411">
      <w:bodyDiv w:val="1"/>
      <w:marLeft w:val="0"/>
      <w:marRight w:val="0"/>
      <w:marTop w:val="0"/>
      <w:marBottom w:val="0"/>
      <w:divBdr>
        <w:top w:val="none" w:sz="0" w:space="0" w:color="auto"/>
        <w:left w:val="none" w:sz="0" w:space="0" w:color="auto"/>
        <w:bottom w:val="none" w:sz="0" w:space="0" w:color="auto"/>
        <w:right w:val="none" w:sz="0" w:space="0" w:color="auto"/>
      </w:divBdr>
      <w:divsChild>
        <w:div w:id="1094979435">
          <w:marLeft w:val="0"/>
          <w:marRight w:val="0"/>
          <w:marTop w:val="0"/>
          <w:marBottom w:val="0"/>
          <w:divBdr>
            <w:top w:val="none" w:sz="0" w:space="0" w:color="auto"/>
            <w:left w:val="none" w:sz="0" w:space="0" w:color="auto"/>
            <w:bottom w:val="none" w:sz="0" w:space="0" w:color="auto"/>
            <w:right w:val="none" w:sz="0" w:space="0" w:color="auto"/>
          </w:divBdr>
        </w:div>
        <w:div w:id="1967082076">
          <w:marLeft w:val="0"/>
          <w:marRight w:val="0"/>
          <w:marTop w:val="0"/>
          <w:marBottom w:val="0"/>
          <w:divBdr>
            <w:top w:val="none" w:sz="0" w:space="0" w:color="auto"/>
            <w:left w:val="none" w:sz="0" w:space="0" w:color="auto"/>
            <w:bottom w:val="none" w:sz="0" w:space="0" w:color="auto"/>
            <w:right w:val="none" w:sz="0" w:space="0" w:color="auto"/>
          </w:divBdr>
        </w:div>
        <w:div w:id="1282106172">
          <w:marLeft w:val="0"/>
          <w:marRight w:val="0"/>
          <w:marTop w:val="0"/>
          <w:marBottom w:val="0"/>
          <w:divBdr>
            <w:top w:val="none" w:sz="0" w:space="0" w:color="auto"/>
            <w:left w:val="none" w:sz="0" w:space="0" w:color="auto"/>
            <w:bottom w:val="none" w:sz="0" w:space="0" w:color="auto"/>
            <w:right w:val="none" w:sz="0" w:space="0" w:color="auto"/>
          </w:divBdr>
        </w:div>
        <w:div w:id="303976346">
          <w:marLeft w:val="0"/>
          <w:marRight w:val="0"/>
          <w:marTop w:val="0"/>
          <w:marBottom w:val="0"/>
          <w:divBdr>
            <w:top w:val="none" w:sz="0" w:space="0" w:color="auto"/>
            <w:left w:val="none" w:sz="0" w:space="0" w:color="auto"/>
            <w:bottom w:val="none" w:sz="0" w:space="0" w:color="auto"/>
            <w:right w:val="none" w:sz="0" w:space="0" w:color="auto"/>
          </w:divBdr>
        </w:div>
        <w:div w:id="2027360275">
          <w:marLeft w:val="0"/>
          <w:marRight w:val="0"/>
          <w:marTop w:val="0"/>
          <w:marBottom w:val="0"/>
          <w:divBdr>
            <w:top w:val="none" w:sz="0" w:space="0" w:color="auto"/>
            <w:left w:val="none" w:sz="0" w:space="0" w:color="auto"/>
            <w:bottom w:val="none" w:sz="0" w:space="0" w:color="auto"/>
            <w:right w:val="none" w:sz="0" w:space="0" w:color="auto"/>
          </w:divBdr>
        </w:div>
        <w:div w:id="1031490454">
          <w:marLeft w:val="0"/>
          <w:marRight w:val="0"/>
          <w:marTop w:val="0"/>
          <w:marBottom w:val="0"/>
          <w:divBdr>
            <w:top w:val="none" w:sz="0" w:space="0" w:color="auto"/>
            <w:left w:val="none" w:sz="0" w:space="0" w:color="auto"/>
            <w:bottom w:val="none" w:sz="0" w:space="0" w:color="auto"/>
            <w:right w:val="none" w:sz="0" w:space="0" w:color="auto"/>
          </w:divBdr>
        </w:div>
        <w:div w:id="1629162952">
          <w:marLeft w:val="0"/>
          <w:marRight w:val="0"/>
          <w:marTop w:val="0"/>
          <w:marBottom w:val="0"/>
          <w:divBdr>
            <w:top w:val="none" w:sz="0" w:space="0" w:color="auto"/>
            <w:left w:val="none" w:sz="0" w:space="0" w:color="auto"/>
            <w:bottom w:val="none" w:sz="0" w:space="0" w:color="auto"/>
            <w:right w:val="none" w:sz="0" w:space="0" w:color="auto"/>
          </w:divBdr>
          <w:divsChild>
            <w:div w:id="1720132416">
              <w:marLeft w:val="0"/>
              <w:marRight w:val="0"/>
              <w:marTop w:val="0"/>
              <w:marBottom w:val="0"/>
              <w:divBdr>
                <w:top w:val="none" w:sz="0" w:space="0" w:color="auto"/>
                <w:left w:val="none" w:sz="0" w:space="0" w:color="auto"/>
                <w:bottom w:val="none" w:sz="0" w:space="0" w:color="auto"/>
                <w:right w:val="none" w:sz="0" w:space="0" w:color="auto"/>
              </w:divBdr>
            </w:div>
            <w:div w:id="946349006">
              <w:marLeft w:val="0"/>
              <w:marRight w:val="0"/>
              <w:marTop w:val="0"/>
              <w:marBottom w:val="0"/>
              <w:divBdr>
                <w:top w:val="none" w:sz="0" w:space="0" w:color="auto"/>
                <w:left w:val="none" w:sz="0" w:space="0" w:color="auto"/>
                <w:bottom w:val="none" w:sz="0" w:space="0" w:color="auto"/>
                <w:right w:val="none" w:sz="0" w:space="0" w:color="auto"/>
              </w:divBdr>
            </w:div>
            <w:div w:id="952790411">
              <w:marLeft w:val="0"/>
              <w:marRight w:val="0"/>
              <w:marTop w:val="0"/>
              <w:marBottom w:val="0"/>
              <w:divBdr>
                <w:top w:val="none" w:sz="0" w:space="0" w:color="auto"/>
                <w:left w:val="none" w:sz="0" w:space="0" w:color="auto"/>
                <w:bottom w:val="none" w:sz="0" w:space="0" w:color="auto"/>
                <w:right w:val="none" w:sz="0" w:space="0" w:color="auto"/>
              </w:divBdr>
            </w:div>
            <w:div w:id="648479473">
              <w:marLeft w:val="0"/>
              <w:marRight w:val="0"/>
              <w:marTop w:val="0"/>
              <w:marBottom w:val="0"/>
              <w:divBdr>
                <w:top w:val="none" w:sz="0" w:space="0" w:color="auto"/>
                <w:left w:val="none" w:sz="0" w:space="0" w:color="auto"/>
                <w:bottom w:val="none" w:sz="0" w:space="0" w:color="auto"/>
                <w:right w:val="none" w:sz="0" w:space="0" w:color="auto"/>
              </w:divBdr>
            </w:div>
            <w:div w:id="452792368">
              <w:marLeft w:val="0"/>
              <w:marRight w:val="0"/>
              <w:marTop w:val="0"/>
              <w:marBottom w:val="0"/>
              <w:divBdr>
                <w:top w:val="none" w:sz="0" w:space="0" w:color="auto"/>
                <w:left w:val="none" w:sz="0" w:space="0" w:color="auto"/>
                <w:bottom w:val="none" w:sz="0" w:space="0" w:color="auto"/>
                <w:right w:val="none" w:sz="0" w:space="0" w:color="auto"/>
              </w:divBdr>
            </w:div>
            <w:div w:id="486868199">
              <w:marLeft w:val="0"/>
              <w:marRight w:val="0"/>
              <w:marTop w:val="0"/>
              <w:marBottom w:val="0"/>
              <w:divBdr>
                <w:top w:val="none" w:sz="0" w:space="0" w:color="auto"/>
                <w:left w:val="none" w:sz="0" w:space="0" w:color="auto"/>
                <w:bottom w:val="none" w:sz="0" w:space="0" w:color="auto"/>
                <w:right w:val="none" w:sz="0" w:space="0" w:color="auto"/>
              </w:divBdr>
            </w:div>
            <w:div w:id="603999421">
              <w:marLeft w:val="0"/>
              <w:marRight w:val="0"/>
              <w:marTop w:val="0"/>
              <w:marBottom w:val="0"/>
              <w:divBdr>
                <w:top w:val="none" w:sz="0" w:space="0" w:color="auto"/>
                <w:left w:val="none" w:sz="0" w:space="0" w:color="auto"/>
                <w:bottom w:val="none" w:sz="0" w:space="0" w:color="auto"/>
                <w:right w:val="none" w:sz="0" w:space="0" w:color="auto"/>
              </w:divBdr>
            </w:div>
            <w:div w:id="347875874">
              <w:marLeft w:val="0"/>
              <w:marRight w:val="0"/>
              <w:marTop w:val="0"/>
              <w:marBottom w:val="0"/>
              <w:divBdr>
                <w:top w:val="none" w:sz="0" w:space="0" w:color="auto"/>
                <w:left w:val="none" w:sz="0" w:space="0" w:color="auto"/>
                <w:bottom w:val="none" w:sz="0" w:space="0" w:color="auto"/>
                <w:right w:val="none" w:sz="0" w:space="0" w:color="auto"/>
              </w:divBdr>
            </w:div>
            <w:div w:id="1547524177">
              <w:marLeft w:val="0"/>
              <w:marRight w:val="0"/>
              <w:marTop w:val="0"/>
              <w:marBottom w:val="0"/>
              <w:divBdr>
                <w:top w:val="none" w:sz="0" w:space="0" w:color="auto"/>
                <w:left w:val="none" w:sz="0" w:space="0" w:color="auto"/>
                <w:bottom w:val="none" w:sz="0" w:space="0" w:color="auto"/>
                <w:right w:val="none" w:sz="0" w:space="0" w:color="auto"/>
              </w:divBdr>
            </w:div>
            <w:div w:id="959190286">
              <w:marLeft w:val="0"/>
              <w:marRight w:val="0"/>
              <w:marTop w:val="0"/>
              <w:marBottom w:val="0"/>
              <w:divBdr>
                <w:top w:val="none" w:sz="0" w:space="0" w:color="auto"/>
                <w:left w:val="none" w:sz="0" w:space="0" w:color="auto"/>
                <w:bottom w:val="none" w:sz="0" w:space="0" w:color="auto"/>
                <w:right w:val="none" w:sz="0" w:space="0" w:color="auto"/>
              </w:divBdr>
            </w:div>
            <w:div w:id="1444838722">
              <w:marLeft w:val="0"/>
              <w:marRight w:val="0"/>
              <w:marTop w:val="0"/>
              <w:marBottom w:val="0"/>
              <w:divBdr>
                <w:top w:val="none" w:sz="0" w:space="0" w:color="auto"/>
                <w:left w:val="none" w:sz="0" w:space="0" w:color="auto"/>
                <w:bottom w:val="none" w:sz="0" w:space="0" w:color="auto"/>
                <w:right w:val="none" w:sz="0" w:space="0" w:color="auto"/>
              </w:divBdr>
            </w:div>
            <w:div w:id="134835522">
              <w:marLeft w:val="0"/>
              <w:marRight w:val="0"/>
              <w:marTop w:val="0"/>
              <w:marBottom w:val="0"/>
              <w:divBdr>
                <w:top w:val="none" w:sz="0" w:space="0" w:color="auto"/>
                <w:left w:val="none" w:sz="0" w:space="0" w:color="auto"/>
                <w:bottom w:val="none" w:sz="0" w:space="0" w:color="auto"/>
                <w:right w:val="none" w:sz="0" w:space="0" w:color="auto"/>
              </w:divBdr>
            </w:div>
            <w:div w:id="351732431">
              <w:marLeft w:val="0"/>
              <w:marRight w:val="0"/>
              <w:marTop w:val="0"/>
              <w:marBottom w:val="0"/>
              <w:divBdr>
                <w:top w:val="none" w:sz="0" w:space="0" w:color="auto"/>
                <w:left w:val="none" w:sz="0" w:space="0" w:color="auto"/>
                <w:bottom w:val="none" w:sz="0" w:space="0" w:color="auto"/>
                <w:right w:val="none" w:sz="0" w:space="0" w:color="auto"/>
              </w:divBdr>
            </w:div>
            <w:div w:id="1499878542">
              <w:marLeft w:val="0"/>
              <w:marRight w:val="0"/>
              <w:marTop w:val="0"/>
              <w:marBottom w:val="0"/>
              <w:divBdr>
                <w:top w:val="none" w:sz="0" w:space="0" w:color="auto"/>
                <w:left w:val="none" w:sz="0" w:space="0" w:color="auto"/>
                <w:bottom w:val="none" w:sz="0" w:space="0" w:color="auto"/>
                <w:right w:val="none" w:sz="0" w:space="0" w:color="auto"/>
              </w:divBdr>
            </w:div>
            <w:div w:id="2017422694">
              <w:marLeft w:val="0"/>
              <w:marRight w:val="0"/>
              <w:marTop w:val="0"/>
              <w:marBottom w:val="0"/>
              <w:divBdr>
                <w:top w:val="none" w:sz="0" w:space="0" w:color="auto"/>
                <w:left w:val="none" w:sz="0" w:space="0" w:color="auto"/>
                <w:bottom w:val="none" w:sz="0" w:space="0" w:color="auto"/>
                <w:right w:val="none" w:sz="0" w:space="0" w:color="auto"/>
              </w:divBdr>
            </w:div>
            <w:div w:id="2107068664">
              <w:marLeft w:val="0"/>
              <w:marRight w:val="0"/>
              <w:marTop w:val="0"/>
              <w:marBottom w:val="0"/>
              <w:divBdr>
                <w:top w:val="none" w:sz="0" w:space="0" w:color="auto"/>
                <w:left w:val="none" w:sz="0" w:space="0" w:color="auto"/>
                <w:bottom w:val="none" w:sz="0" w:space="0" w:color="auto"/>
                <w:right w:val="none" w:sz="0" w:space="0" w:color="auto"/>
              </w:divBdr>
            </w:div>
            <w:div w:id="1497498136">
              <w:marLeft w:val="0"/>
              <w:marRight w:val="0"/>
              <w:marTop w:val="0"/>
              <w:marBottom w:val="0"/>
              <w:divBdr>
                <w:top w:val="none" w:sz="0" w:space="0" w:color="auto"/>
                <w:left w:val="none" w:sz="0" w:space="0" w:color="auto"/>
                <w:bottom w:val="none" w:sz="0" w:space="0" w:color="auto"/>
                <w:right w:val="none" w:sz="0" w:space="0" w:color="auto"/>
              </w:divBdr>
            </w:div>
            <w:div w:id="1563129140">
              <w:marLeft w:val="0"/>
              <w:marRight w:val="0"/>
              <w:marTop w:val="0"/>
              <w:marBottom w:val="0"/>
              <w:divBdr>
                <w:top w:val="none" w:sz="0" w:space="0" w:color="auto"/>
                <w:left w:val="none" w:sz="0" w:space="0" w:color="auto"/>
                <w:bottom w:val="none" w:sz="0" w:space="0" w:color="auto"/>
                <w:right w:val="none" w:sz="0" w:space="0" w:color="auto"/>
              </w:divBdr>
            </w:div>
            <w:div w:id="1678311647">
              <w:marLeft w:val="0"/>
              <w:marRight w:val="0"/>
              <w:marTop w:val="0"/>
              <w:marBottom w:val="0"/>
              <w:divBdr>
                <w:top w:val="none" w:sz="0" w:space="0" w:color="auto"/>
                <w:left w:val="none" w:sz="0" w:space="0" w:color="auto"/>
                <w:bottom w:val="none" w:sz="0" w:space="0" w:color="auto"/>
                <w:right w:val="none" w:sz="0" w:space="0" w:color="auto"/>
              </w:divBdr>
            </w:div>
            <w:div w:id="2142797195">
              <w:marLeft w:val="0"/>
              <w:marRight w:val="0"/>
              <w:marTop w:val="0"/>
              <w:marBottom w:val="0"/>
              <w:divBdr>
                <w:top w:val="none" w:sz="0" w:space="0" w:color="auto"/>
                <w:left w:val="none" w:sz="0" w:space="0" w:color="auto"/>
                <w:bottom w:val="none" w:sz="0" w:space="0" w:color="auto"/>
                <w:right w:val="none" w:sz="0" w:space="0" w:color="auto"/>
              </w:divBdr>
            </w:div>
            <w:div w:id="1965233185">
              <w:marLeft w:val="0"/>
              <w:marRight w:val="0"/>
              <w:marTop w:val="0"/>
              <w:marBottom w:val="0"/>
              <w:divBdr>
                <w:top w:val="none" w:sz="0" w:space="0" w:color="auto"/>
                <w:left w:val="none" w:sz="0" w:space="0" w:color="auto"/>
                <w:bottom w:val="none" w:sz="0" w:space="0" w:color="auto"/>
                <w:right w:val="none" w:sz="0" w:space="0" w:color="auto"/>
              </w:divBdr>
            </w:div>
            <w:div w:id="1341933579">
              <w:marLeft w:val="0"/>
              <w:marRight w:val="0"/>
              <w:marTop w:val="0"/>
              <w:marBottom w:val="0"/>
              <w:divBdr>
                <w:top w:val="none" w:sz="0" w:space="0" w:color="auto"/>
                <w:left w:val="none" w:sz="0" w:space="0" w:color="auto"/>
                <w:bottom w:val="none" w:sz="0" w:space="0" w:color="auto"/>
                <w:right w:val="none" w:sz="0" w:space="0" w:color="auto"/>
              </w:divBdr>
            </w:div>
            <w:div w:id="1557741620">
              <w:marLeft w:val="0"/>
              <w:marRight w:val="0"/>
              <w:marTop w:val="0"/>
              <w:marBottom w:val="0"/>
              <w:divBdr>
                <w:top w:val="none" w:sz="0" w:space="0" w:color="auto"/>
                <w:left w:val="none" w:sz="0" w:space="0" w:color="auto"/>
                <w:bottom w:val="none" w:sz="0" w:space="0" w:color="auto"/>
                <w:right w:val="none" w:sz="0" w:space="0" w:color="auto"/>
              </w:divBdr>
            </w:div>
            <w:div w:id="310526302">
              <w:marLeft w:val="0"/>
              <w:marRight w:val="0"/>
              <w:marTop w:val="0"/>
              <w:marBottom w:val="0"/>
              <w:divBdr>
                <w:top w:val="none" w:sz="0" w:space="0" w:color="auto"/>
                <w:left w:val="none" w:sz="0" w:space="0" w:color="auto"/>
                <w:bottom w:val="none" w:sz="0" w:space="0" w:color="auto"/>
                <w:right w:val="none" w:sz="0" w:space="0" w:color="auto"/>
              </w:divBdr>
            </w:div>
            <w:div w:id="1312709477">
              <w:marLeft w:val="0"/>
              <w:marRight w:val="0"/>
              <w:marTop w:val="0"/>
              <w:marBottom w:val="0"/>
              <w:divBdr>
                <w:top w:val="none" w:sz="0" w:space="0" w:color="auto"/>
                <w:left w:val="none" w:sz="0" w:space="0" w:color="auto"/>
                <w:bottom w:val="none" w:sz="0" w:space="0" w:color="auto"/>
                <w:right w:val="none" w:sz="0" w:space="0" w:color="auto"/>
              </w:divBdr>
            </w:div>
            <w:div w:id="15740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634664">
      <w:bodyDiv w:val="1"/>
      <w:marLeft w:val="0"/>
      <w:marRight w:val="0"/>
      <w:marTop w:val="0"/>
      <w:marBottom w:val="0"/>
      <w:divBdr>
        <w:top w:val="none" w:sz="0" w:space="0" w:color="auto"/>
        <w:left w:val="none" w:sz="0" w:space="0" w:color="auto"/>
        <w:bottom w:val="none" w:sz="0" w:space="0" w:color="auto"/>
        <w:right w:val="none" w:sz="0" w:space="0" w:color="auto"/>
      </w:divBdr>
      <w:divsChild>
        <w:div w:id="488668191">
          <w:marLeft w:val="0"/>
          <w:marRight w:val="0"/>
          <w:marTop w:val="0"/>
          <w:marBottom w:val="0"/>
          <w:divBdr>
            <w:top w:val="none" w:sz="0" w:space="0" w:color="auto"/>
            <w:left w:val="none" w:sz="0" w:space="0" w:color="auto"/>
            <w:bottom w:val="none" w:sz="0" w:space="0" w:color="auto"/>
            <w:right w:val="none" w:sz="0" w:space="0" w:color="auto"/>
          </w:divBdr>
          <w:divsChild>
            <w:div w:id="1114397402">
              <w:marLeft w:val="0"/>
              <w:marRight w:val="0"/>
              <w:marTop w:val="0"/>
              <w:marBottom w:val="0"/>
              <w:divBdr>
                <w:top w:val="none" w:sz="0" w:space="0" w:color="auto"/>
                <w:left w:val="none" w:sz="0" w:space="0" w:color="auto"/>
                <w:bottom w:val="none" w:sz="0" w:space="0" w:color="auto"/>
                <w:right w:val="none" w:sz="0" w:space="0" w:color="auto"/>
              </w:divBdr>
            </w:div>
            <w:div w:id="2128893995">
              <w:marLeft w:val="0"/>
              <w:marRight w:val="0"/>
              <w:marTop w:val="0"/>
              <w:marBottom w:val="0"/>
              <w:divBdr>
                <w:top w:val="none" w:sz="0" w:space="0" w:color="auto"/>
                <w:left w:val="none" w:sz="0" w:space="0" w:color="auto"/>
                <w:bottom w:val="none" w:sz="0" w:space="0" w:color="auto"/>
                <w:right w:val="none" w:sz="0" w:space="0" w:color="auto"/>
              </w:divBdr>
            </w:div>
          </w:divsChild>
        </w:div>
        <w:div w:id="1487631073">
          <w:marLeft w:val="0"/>
          <w:marRight w:val="0"/>
          <w:marTop w:val="0"/>
          <w:marBottom w:val="0"/>
          <w:divBdr>
            <w:top w:val="none" w:sz="0" w:space="0" w:color="auto"/>
            <w:left w:val="none" w:sz="0" w:space="0" w:color="auto"/>
            <w:bottom w:val="none" w:sz="0" w:space="0" w:color="auto"/>
            <w:right w:val="none" w:sz="0" w:space="0" w:color="auto"/>
          </w:divBdr>
        </w:div>
      </w:divsChild>
    </w:div>
    <w:div w:id="1734426561">
      <w:bodyDiv w:val="1"/>
      <w:marLeft w:val="0"/>
      <w:marRight w:val="0"/>
      <w:marTop w:val="0"/>
      <w:marBottom w:val="0"/>
      <w:divBdr>
        <w:top w:val="none" w:sz="0" w:space="0" w:color="auto"/>
        <w:left w:val="none" w:sz="0" w:space="0" w:color="auto"/>
        <w:bottom w:val="none" w:sz="0" w:space="0" w:color="auto"/>
        <w:right w:val="none" w:sz="0" w:space="0" w:color="auto"/>
      </w:divBdr>
      <w:divsChild>
        <w:div w:id="429620296">
          <w:marLeft w:val="0"/>
          <w:marRight w:val="0"/>
          <w:marTop w:val="0"/>
          <w:marBottom w:val="0"/>
          <w:divBdr>
            <w:top w:val="none" w:sz="0" w:space="0" w:color="auto"/>
            <w:left w:val="none" w:sz="0" w:space="0" w:color="auto"/>
            <w:bottom w:val="none" w:sz="0" w:space="0" w:color="auto"/>
            <w:right w:val="none" w:sz="0" w:space="0" w:color="auto"/>
          </w:divBdr>
        </w:div>
        <w:div w:id="49116151">
          <w:marLeft w:val="0"/>
          <w:marRight w:val="0"/>
          <w:marTop w:val="0"/>
          <w:marBottom w:val="0"/>
          <w:divBdr>
            <w:top w:val="none" w:sz="0" w:space="0" w:color="auto"/>
            <w:left w:val="none" w:sz="0" w:space="0" w:color="auto"/>
            <w:bottom w:val="none" w:sz="0" w:space="0" w:color="auto"/>
            <w:right w:val="none" w:sz="0" w:space="0" w:color="auto"/>
          </w:divBdr>
        </w:div>
        <w:div w:id="2136554220">
          <w:marLeft w:val="0"/>
          <w:marRight w:val="0"/>
          <w:marTop w:val="0"/>
          <w:marBottom w:val="0"/>
          <w:divBdr>
            <w:top w:val="none" w:sz="0" w:space="0" w:color="auto"/>
            <w:left w:val="none" w:sz="0" w:space="0" w:color="auto"/>
            <w:bottom w:val="none" w:sz="0" w:space="0" w:color="auto"/>
            <w:right w:val="none" w:sz="0" w:space="0" w:color="auto"/>
          </w:divBdr>
        </w:div>
        <w:div w:id="473570042">
          <w:marLeft w:val="0"/>
          <w:marRight w:val="0"/>
          <w:marTop w:val="0"/>
          <w:marBottom w:val="0"/>
          <w:divBdr>
            <w:top w:val="none" w:sz="0" w:space="0" w:color="auto"/>
            <w:left w:val="none" w:sz="0" w:space="0" w:color="auto"/>
            <w:bottom w:val="none" w:sz="0" w:space="0" w:color="auto"/>
            <w:right w:val="none" w:sz="0" w:space="0" w:color="auto"/>
          </w:divBdr>
        </w:div>
        <w:div w:id="2035770046">
          <w:marLeft w:val="0"/>
          <w:marRight w:val="0"/>
          <w:marTop w:val="0"/>
          <w:marBottom w:val="0"/>
          <w:divBdr>
            <w:top w:val="none" w:sz="0" w:space="0" w:color="auto"/>
            <w:left w:val="none" w:sz="0" w:space="0" w:color="auto"/>
            <w:bottom w:val="none" w:sz="0" w:space="0" w:color="auto"/>
            <w:right w:val="none" w:sz="0" w:space="0" w:color="auto"/>
          </w:divBdr>
        </w:div>
        <w:div w:id="1164275219">
          <w:marLeft w:val="0"/>
          <w:marRight w:val="0"/>
          <w:marTop w:val="0"/>
          <w:marBottom w:val="0"/>
          <w:divBdr>
            <w:top w:val="none" w:sz="0" w:space="0" w:color="auto"/>
            <w:left w:val="none" w:sz="0" w:space="0" w:color="auto"/>
            <w:bottom w:val="none" w:sz="0" w:space="0" w:color="auto"/>
            <w:right w:val="none" w:sz="0" w:space="0" w:color="auto"/>
          </w:divBdr>
        </w:div>
        <w:div w:id="2106460885">
          <w:marLeft w:val="0"/>
          <w:marRight w:val="0"/>
          <w:marTop w:val="0"/>
          <w:marBottom w:val="0"/>
          <w:divBdr>
            <w:top w:val="none" w:sz="0" w:space="0" w:color="auto"/>
            <w:left w:val="none" w:sz="0" w:space="0" w:color="auto"/>
            <w:bottom w:val="none" w:sz="0" w:space="0" w:color="auto"/>
            <w:right w:val="none" w:sz="0" w:space="0" w:color="auto"/>
          </w:divBdr>
        </w:div>
        <w:div w:id="662440750">
          <w:marLeft w:val="0"/>
          <w:marRight w:val="0"/>
          <w:marTop w:val="0"/>
          <w:marBottom w:val="0"/>
          <w:divBdr>
            <w:top w:val="none" w:sz="0" w:space="0" w:color="auto"/>
            <w:left w:val="none" w:sz="0" w:space="0" w:color="auto"/>
            <w:bottom w:val="none" w:sz="0" w:space="0" w:color="auto"/>
            <w:right w:val="none" w:sz="0" w:space="0" w:color="auto"/>
          </w:divBdr>
        </w:div>
      </w:divsChild>
    </w:div>
    <w:div w:id="1742364282">
      <w:bodyDiv w:val="1"/>
      <w:marLeft w:val="0"/>
      <w:marRight w:val="0"/>
      <w:marTop w:val="0"/>
      <w:marBottom w:val="0"/>
      <w:divBdr>
        <w:top w:val="none" w:sz="0" w:space="0" w:color="auto"/>
        <w:left w:val="none" w:sz="0" w:space="0" w:color="auto"/>
        <w:bottom w:val="none" w:sz="0" w:space="0" w:color="auto"/>
        <w:right w:val="none" w:sz="0" w:space="0" w:color="auto"/>
      </w:divBdr>
      <w:divsChild>
        <w:div w:id="974791688">
          <w:marLeft w:val="0"/>
          <w:marRight w:val="0"/>
          <w:marTop w:val="0"/>
          <w:marBottom w:val="0"/>
          <w:divBdr>
            <w:top w:val="none" w:sz="0" w:space="0" w:color="auto"/>
            <w:left w:val="none" w:sz="0" w:space="0" w:color="auto"/>
            <w:bottom w:val="none" w:sz="0" w:space="0" w:color="auto"/>
            <w:right w:val="none" w:sz="0" w:space="0" w:color="auto"/>
          </w:divBdr>
          <w:divsChild>
            <w:div w:id="1049766703">
              <w:marLeft w:val="0"/>
              <w:marRight w:val="0"/>
              <w:marTop w:val="0"/>
              <w:marBottom w:val="0"/>
              <w:divBdr>
                <w:top w:val="none" w:sz="0" w:space="0" w:color="auto"/>
                <w:left w:val="none" w:sz="0" w:space="0" w:color="auto"/>
                <w:bottom w:val="none" w:sz="0" w:space="0" w:color="auto"/>
                <w:right w:val="none" w:sz="0" w:space="0" w:color="auto"/>
              </w:divBdr>
            </w:div>
            <w:div w:id="1299997943">
              <w:marLeft w:val="0"/>
              <w:marRight w:val="0"/>
              <w:marTop w:val="0"/>
              <w:marBottom w:val="0"/>
              <w:divBdr>
                <w:top w:val="none" w:sz="0" w:space="0" w:color="auto"/>
                <w:left w:val="none" w:sz="0" w:space="0" w:color="auto"/>
                <w:bottom w:val="none" w:sz="0" w:space="0" w:color="auto"/>
                <w:right w:val="none" w:sz="0" w:space="0" w:color="auto"/>
              </w:divBdr>
            </w:div>
            <w:div w:id="125322802">
              <w:marLeft w:val="0"/>
              <w:marRight w:val="0"/>
              <w:marTop w:val="0"/>
              <w:marBottom w:val="0"/>
              <w:divBdr>
                <w:top w:val="none" w:sz="0" w:space="0" w:color="auto"/>
                <w:left w:val="none" w:sz="0" w:space="0" w:color="auto"/>
                <w:bottom w:val="none" w:sz="0" w:space="0" w:color="auto"/>
                <w:right w:val="none" w:sz="0" w:space="0" w:color="auto"/>
              </w:divBdr>
            </w:div>
            <w:div w:id="65762623">
              <w:marLeft w:val="0"/>
              <w:marRight w:val="0"/>
              <w:marTop w:val="0"/>
              <w:marBottom w:val="0"/>
              <w:divBdr>
                <w:top w:val="none" w:sz="0" w:space="0" w:color="auto"/>
                <w:left w:val="none" w:sz="0" w:space="0" w:color="auto"/>
                <w:bottom w:val="none" w:sz="0" w:space="0" w:color="auto"/>
                <w:right w:val="none" w:sz="0" w:space="0" w:color="auto"/>
              </w:divBdr>
            </w:div>
            <w:div w:id="651715160">
              <w:marLeft w:val="0"/>
              <w:marRight w:val="0"/>
              <w:marTop w:val="0"/>
              <w:marBottom w:val="0"/>
              <w:divBdr>
                <w:top w:val="none" w:sz="0" w:space="0" w:color="auto"/>
                <w:left w:val="none" w:sz="0" w:space="0" w:color="auto"/>
                <w:bottom w:val="none" w:sz="0" w:space="0" w:color="auto"/>
                <w:right w:val="none" w:sz="0" w:space="0" w:color="auto"/>
              </w:divBdr>
            </w:div>
            <w:div w:id="1852992179">
              <w:marLeft w:val="0"/>
              <w:marRight w:val="0"/>
              <w:marTop w:val="0"/>
              <w:marBottom w:val="0"/>
              <w:divBdr>
                <w:top w:val="none" w:sz="0" w:space="0" w:color="auto"/>
                <w:left w:val="none" w:sz="0" w:space="0" w:color="auto"/>
                <w:bottom w:val="none" w:sz="0" w:space="0" w:color="auto"/>
                <w:right w:val="none" w:sz="0" w:space="0" w:color="auto"/>
              </w:divBdr>
            </w:div>
            <w:div w:id="2099935500">
              <w:marLeft w:val="0"/>
              <w:marRight w:val="0"/>
              <w:marTop w:val="0"/>
              <w:marBottom w:val="0"/>
              <w:divBdr>
                <w:top w:val="none" w:sz="0" w:space="0" w:color="auto"/>
                <w:left w:val="none" w:sz="0" w:space="0" w:color="auto"/>
                <w:bottom w:val="none" w:sz="0" w:space="0" w:color="auto"/>
                <w:right w:val="none" w:sz="0" w:space="0" w:color="auto"/>
              </w:divBdr>
            </w:div>
            <w:div w:id="2129932773">
              <w:marLeft w:val="0"/>
              <w:marRight w:val="0"/>
              <w:marTop w:val="0"/>
              <w:marBottom w:val="0"/>
              <w:divBdr>
                <w:top w:val="none" w:sz="0" w:space="0" w:color="auto"/>
                <w:left w:val="none" w:sz="0" w:space="0" w:color="auto"/>
                <w:bottom w:val="none" w:sz="0" w:space="0" w:color="auto"/>
                <w:right w:val="none" w:sz="0" w:space="0" w:color="auto"/>
              </w:divBdr>
            </w:div>
            <w:div w:id="798187322">
              <w:marLeft w:val="0"/>
              <w:marRight w:val="0"/>
              <w:marTop w:val="0"/>
              <w:marBottom w:val="0"/>
              <w:divBdr>
                <w:top w:val="none" w:sz="0" w:space="0" w:color="auto"/>
                <w:left w:val="none" w:sz="0" w:space="0" w:color="auto"/>
                <w:bottom w:val="none" w:sz="0" w:space="0" w:color="auto"/>
                <w:right w:val="none" w:sz="0" w:space="0" w:color="auto"/>
              </w:divBdr>
            </w:div>
            <w:div w:id="1695381164">
              <w:marLeft w:val="0"/>
              <w:marRight w:val="0"/>
              <w:marTop w:val="0"/>
              <w:marBottom w:val="0"/>
              <w:divBdr>
                <w:top w:val="none" w:sz="0" w:space="0" w:color="auto"/>
                <w:left w:val="none" w:sz="0" w:space="0" w:color="auto"/>
                <w:bottom w:val="none" w:sz="0" w:space="0" w:color="auto"/>
                <w:right w:val="none" w:sz="0" w:space="0" w:color="auto"/>
              </w:divBdr>
            </w:div>
            <w:div w:id="1136871874">
              <w:marLeft w:val="0"/>
              <w:marRight w:val="0"/>
              <w:marTop w:val="0"/>
              <w:marBottom w:val="0"/>
              <w:divBdr>
                <w:top w:val="none" w:sz="0" w:space="0" w:color="auto"/>
                <w:left w:val="none" w:sz="0" w:space="0" w:color="auto"/>
                <w:bottom w:val="none" w:sz="0" w:space="0" w:color="auto"/>
                <w:right w:val="none" w:sz="0" w:space="0" w:color="auto"/>
              </w:divBdr>
            </w:div>
          </w:divsChild>
        </w:div>
        <w:div w:id="391151207">
          <w:marLeft w:val="0"/>
          <w:marRight w:val="0"/>
          <w:marTop w:val="0"/>
          <w:marBottom w:val="0"/>
          <w:divBdr>
            <w:top w:val="none" w:sz="0" w:space="0" w:color="auto"/>
            <w:left w:val="none" w:sz="0" w:space="0" w:color="auto"/>
            <w:bottom w:val="none" w:sz="0" w:space="0" w:color="auto"/>
            <w:right w:val="none" w:sz="0" w:space="0" w:color="auto"/>
          </w:divBdr>
        </w:div>
        <w:div w:id="1813711091">
          <w:marLeft w:val="0"/>
          <w:marRight w:val="0"/>
          <w:marTop w:val="0"/>
          <w:marBottom w:val="0"/>
          <w:divBdr>
            <w:top w:val="none" w:sz="0" w:space="0" w:color="auto"/>
            <w:left w:val="none" w:sz="0" w:space="0" w:color="auto"/>
            <w:bottom w:val="none" w:sz="0" w:space="0" w:color="auto"/>
            <w:right w:val="none" w:sz="0" w:space="0" w:color="auto"/>
          </w:divBdr>
        </w:div>
      </w:divsChild>
    </w:div>
    <w:div w:id="18750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iel.fay@gmail.com" TargetMode="External"/><Relationship Id="rId13" Type="http://schemas.openxmlformats.org/officeDocument/2006/relationships/image" Target="media/image5.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a5vjb.com/yagi-pdf/cheapyagi.pdf%20/h" TargetMode="External"/><Relationship Id="rId13" Type="http://schemas.openxmlformats.org/officeDocument/2006/relationships/hyperlink" Target="https://www.thethingsnetwork.org/article/ground-breaking-world-record-lorawan-packet-received-at-702-km-436-miles-distance" TargetMode="External"/><Relationship Id="rId3" Type="http://schemas.openxmlformats.org/officeDocument/2006/relationships/hyperlink" Target="https://www.semtech.com/products/wireless-rf/lora-transceivers" TargetMode="External"/><Relationship Id="rId7" Type="http://schemas.openxmlformats.org/officeDocument/2006/relationships/hyperlink" Target="https://www.changpuak.ch/electronics/yagi_uda_antenna_DL6WU.php%20/h" TargetMode="External"/><Relationship Id="rId12" Type="http://schemas.openxmlformats.org/officeDocument/2006/relationships/hyperlink" Target="https://www.youtube.com/watch?v=adhWIo-7gr4" TargetMode="External"/><Relationship Id="rId2" Type="http://schemas.openxmlformats.org/officeDocument/2006/relationships/hyperlink" Target="https://www.semtech.com/uploads/documents/DS_SX1280-1_V2.2.pdf" TargetMode="External"/><Relationship Id="rId1" Type="http://schemas.openxmlformats.org/officeDocument/2006/relationships/hyperlink" Target="https://www.lora-alliance.org/resource-hub/lorawantm-specification-v11" TargetMode="External"/><Relationship Id="rId6" Type="http://schemas.openxmlformats.org/officeDocument/2006/relationships/hyperlink" Target="https://www.semtech.com/uploads/documents/SX1272LoRaCalculatorSetup1_1.zip" TargetMode="External"/><Relationship Id="rId11" Type="http://schemas.openxmlformats.org/officeDocument/2006/relationships/hyperlink" Target="http://www.ve2dbe.com/rmonline.html" TargetMode="External"/><Relationship Id="rId5" Type="http://schemas.openxmlformats.org/officeDocument/2006/relationships/hyperlink" Target="http://www.cdebyte.com/en/" TargetMode="External"/><Relationship Id="rId15" Type="http://schemas.openxmlformats.org/officeDocument/2006/relationships/hyperlink" Target="http://www.hoperf.com/upload/RFM98PW_RFM95PW%20RF%20Transmitter%20and%20Receiver%20Module%20Datasheet%20REV1.1.pdf" TargetMode="External"/><Relationship Id="rId10" Type="http://schemas.openxmlformats.org/officeDocument/2006/relationships/hyperlink" Target="http://www.qsl.net/co8tw/Coax_Calculator.htm" TargetMode="External"/><Relationship Id="rId4" Type="http://schemas.openxmlformats.org/officeDocument/2006/relationships/hyperlink" Target="http://www.nmvhf.org/kk6mc.ppt" TargetMode="External"/><Relationship Id="rId9" Type="http://schemas.openxmlformats.org/officeDocument/2006/relationships/hyperlink" Target="http://www.kr1st.com/70cmstack.htm" TargetMode="External"/><Relationship Id="rId14" Type="http://schemas.openxmlformats.org/officeDocument/2006/relationships/hyperlink" Target="https://hackaday.com/2018/02/22/at-71572-km-you-wont-beat-this-lora-rec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B09CB-692D-4904-832F-8B0AB648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7607</TotalTime>
  <Pages>15</Pages>
  <Words>4841</Words>
  <Characters>27599</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Fay</dc:creator>
  <cp:keywords/>
  <dc:description/>
  <cp:lastModifiedBy>Dan Fay</cp:lastModifiedBy>
  <cp:revision>241</cp:revision>
  <cp:lastPrinted>2018-08-04T21:33:00Z</cp:lastPrinted>
  <dcterms:created xsi:type="dcterms:W3CDTF">2018-08-01T05:47:00Z</dcterms:created>
  <dcterms:modified xsi:type="dcterms:W3CDTF">2018-09-16T16:08:00Z</dcterms:modified>
</cp:coreProperties>
</file>